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52D" w:rsidRPr="00AB191B" w:rsidRDefault="00EA252D" w:rsidP="00EA252D">
      <w:pPr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sz w:val="52"/>
          <w:szCs w:val="52"/>
        </w:rPr>
        <w:t>Universidad Regional Autónoma de los Andes</w:t>
      </w:r>
    </w:p>
    <w:p w:rsidR="00EA252D" w:rsidRPr="00AB191B" w:rsidRDefault="00EA252D" w:rsidP="00EA252D">
      <w:pPr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noProof/>
          <w:sz w:val="52"/>
          <w:szCs w:val="52"/>
          <w:lang w:val="es-ES" w:eastAsia="es-ES"/>
        </w:rPr>
        <w:drawing>
          <wp:anchor distT="0" distB="0" distL="114300" distR="114300" simplePos="0" relativeHeight="251678208" behindDoc="0" locked="0" layoutInCell="1" allowOverlap="1" wp14:anchorId="680B1385" wp14:editId="0BF8CC28">
            <wp:simplePos x="0" y="0"/>
            <wp:positionH relativeFrom="column">
              <wp:posOffset>2053590</wp:posOffset>
            </wp:positionH>
            <wp:positionV relativeFrom="paragraph">
              <wp:posOffset>519431</wp:posOffset>
            </wp:positionV>
            <wp:extent cx="1457325" cy="971550"/>
            <wp:effectExtent l="19050" t="0" r="9525" b="0"/>
            <wp:wrapNone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B191B">
        <w:rPr>
          <w:rFonts w:ascii="Times New Roman" w:hAnsi="Times New Roman" w:cs="Times New Roman"/>
          <w:sz w:val="52"/>
          <w:szCs w:val="52"/>
        </w:rPr>
        <w:t>“UNIANDES”</w:t>
      </w:r>
    </w:p>
    <w:p w:rsidR="00EA252D" w:rsidRPr="00AB191B" w:rsidRDefault="00EA252D" w:rsidP="00EA252D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EA252D" w:rsidRPr="00AB191B" w:rsidRDefault="00EA252D" w:rsidP="00EA252D">
      <w:pPr>
        <w:rPr>
          <w:rFonts w:ascii="Times New Roman" w:hAnsi="Times New Roman" w:cs="Times New Roman"/>
          <w:sz w:val="52"/>
          <w:szCs w:val="52"/>
        </w:rPr>
      </w:pPr>
    </w:p>
    <w:p w:rsidR="00EA252D" w:rsidRPr="00AB191B" w:rsidRDefault="00EA252D" w:rsidP="00EA252D">
      <w:pPr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sz w:val="52"/>
          <w:szCs w:val="52"/>
        </w:rPr>
        <w:t>Facultad Sistemas Mercantiles</w:t>
      </w:r>
    </w:p>
    <w:p w:rsidR="00EA252D" w:rsidRPr="00AB191B" w:rsidRDefault="00EA252D" w:rsidP="00EA252D">
      <w:pPr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sz w:val="52"/>
          <w:szCs w:val="52"/>
        </w:rPr>
        <w:t>Contabilidad y Auditoría</w:t>
      </w:r>
    </w:p>
    <w:p w:rsidR="00EA252D" w:rsidRPr="00AB191B" w:rsidRDefault="00EA252D" w:rsidP="00EA252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B191B">
        <w:rPr>
          <w:rFonts w:ascii="Times New Roman" w:hAnsi="Times New Roman" w:cs="Times New Roman"/>
          <w:b/>
          <w:sz w:val="40"/>
          <w:szCs w:val="40"/>
        </w:rPr>
        <w:t xml:space="preserve">TRABAJO DE </w:t>
      </w:r>
      <w:r>
        <w:rPr>
          <w:rFonts w:ascii="Times New Roman" w:hAnsi="Times New Roman" w:cs="Times New Roman"/>
          <w:b/>
          <w:sz w:val="40"/>
          <w:szCs w:val="40"/>
        </w:rPr>
        <w:t>FINANZAS</w:t>
      </w:r>
    </w:p>
    <w:p w:rsidR="00EA252D" w:rsidRPr="00AB191B" w:rsidRDefault="00EA252D" w:rsidP="00EA252D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b/>
          <w:sz w:val="48"/>
          <w:szCs w:val="48"/>
        </w:rPr>
        <w:t>TEMA</w:t>
      </w:r>
      <w:r w:rsidRPr="00AB191B">
        <w:rPr>
          <w:rFonts w:ascii="Times New Roman" w:hAnsi="Times New Roman" w:cs="Times New Roman"/>
          <w:sz w:val="52"/>
          <w:szCs w:val="52"/>
        </w:rPr>
        <w:t xml:space="preserve">: </w:t>
      </w:r>
      <w:r>
        <w:rPr>
          <w:rFonts w:ascii="Times New Roman" w:hAnsi="Times New Roman" w:cs="Times New Roman"/>
          <w:sz w:val="52"/>
          <w:szCs w:val="52"/>
        </w:rPr>
        <w:t>Corrección de la evaluación Primera Parcial.</w:t>
      </w:r>
    </w:p>
    <w:p w:rsidR="00EA252D" w:rsidRPr="00AB191B" w:rsidRDefault="00EA252D" w:rsidP="00EA252D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b/>
          <w:sz w:val="52"/>
          <w:szCs w:val="52"/>
        </w:rPr>
        <w:t>Ing.</w:t>
      </w:r>
      <w:r w:rsidRPr="00AB191B">
        <w:rPr>
          <w:rFonts w:ascii="Times New Roman" w:hAnsi="Times New Roman" w:cs="Times New Roman"/>
          <w:sz w:val="52"/>
          <w:szCs w:val="52"/>
        </w:rPr>
        <w:t xml:space="preserve"> </w:t>
      </w:r>
      <w:r>
        <w:rPr>
          <w:rFonts w:ascii="Times New Roman" w:hAnsi="Times New Roman" w:cs="Times New Roman"/>
          <w:sz w:val="52"/>
          <w:szCs w:val="52"/>
        </w:rPr>
        <w:t>Danny Sandoval</w:t>
      </w:r>
    </w:p>
    <w:p w:rsidR="00EA252D" w:rsidRPr="00AB191B" w:rsidRDefault="00EA252D" w:rsidP="00EA252D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sz w:val="52"/>
          <w:szCs w:val="52"/>
        </w:rPr>
        <w:t>Diana Pozo</w:t>
      </w:r>
    </w:p>
    <w:p w:rsidR="00EA252D" w:rsidRDefault="00EA252D" w:rsidP="00EA252D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sz w:val="52"/>
          <w:szCs w:val="52"/>
        </w:rPr>
        <w:t>Quinto Nivel</w:t>
      </w:r>
    </w:p>
    <w:p w:rsidR="00EA252D" w:rsidRPr="00EA252D" w:rsidRDefault="00EA252D" w:rsidP="00EA252D">
      <w:pPr>
        <w:spacing w:line="360" w:lineRule="auto"/>
        <w:jc w:val="right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20 de Noviembre de 2012</w:t>
      </w:r>
    </w:p>
    <w:p w:rsidR="00697258" w:rsidRPr="00500896" w:rsidRDefault="00500896" w:rsidP="00401F8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CORRECCIÓ</w:t>
      </w:r>
      <w:r w:rsidR="005A0304" w:rsidRPr="00500896">
        <w:rPr>
          <w:rFonts w:ascii="Times New Roman" w:hAnsi="Times New Roman" w:cs="Times New Roman"/>
          <w:b/>
          <w:sz w:val="24"/>
          <w:szCs w:val="24"/>
          <w:u w:val="single"/>
        </w:rPr>
        <w:t xml:space="preserve">N DE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EVALUACIÓ</w:t>
      </w:r>
      <w:r w:rsidR="005A0304" w:rsidRPr="00500896">
        <w:rPr>
          <w:rFonts w:ascii="Times New Roman" w:hAnsi="Times New Roman" w:cs="Times New Roman"/>
          <w:b/>
          <w:sz w:val="24"/>
          <w:szCs w:val="24"/>
          <w:u w:val="single"/>
        </w:rPr>
        <w:t>N PRIMERA PARCIAL</w:t>
      </w:r>
    </w:p>
    <w:p w:rsidR="005A0304" w:rsidRPr="00500896" w:rsidRDefault="005A0304" w:rsidP="00292C3B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896">
        <w:rPr>
          <w:rFonts w:ascii="Times New Roman" w:hAnsi="Times New Roman" w:cs="Times New Roman"/>
          <w:b/>
          <w:sz w:val="24"/>
          <w:szCs w:val="24"/>
        </w:rPr>
        <w:t>EVALUACION TEÓRICA</w:t>
      </w:r>
    </w:p>
    <w:p w:rsidR="005A0304" w:rsidRPr="00500896" w:rsidRDefault="00500896" w:rsidP="00292C3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0896">
        <w:rPr>
          <w:rFonts w:ascii="Times New Roman" w:hAnsi="Times New Roman" w:cs="Times New Roman"/>
          <w:b/>
          <w:i/>
          <w:sz w:val="24"/>
          <w:szCs w:val="24"/>
        </w:rPr>
        <w:t>Conteste las siguientes preguntas con un máximo de tres renglones</w:t>
      </w:r>
      <w:r w:rsidR="005A0304" w:rsidRPr="00500896">
        <w:rPr>
          <w:rFonts w:ascii="Times New Roman" w:hAnsi="Times New Roman" w:cs="Times New Roman"/>
          <w:i/>
          <w:sz w:val="24"/>
          <w:szCs w:val="24"/>
        </w:rPr>
        <w:t>.</w:t>
      </w:r>
    </w:p>
    <w:p w:rsidR="00D055C5" w:rsidRPr="00370036" w:rsidRDefault="005A0304" w:rsidP="00D055C5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370036">
        <w:rPr>
          <w:rFonts w:asciiTheme="majorHAnsi" w:hAnsiTheme="majorHAnsi" w:cs="Times New Roman"/>
          <w:b/>
          <w:sz w:val="24"/>
          <w:szCs w:val="24"/>
        </w:rPr>
        <w:t>¿Qué es un balance general?</w:t>
      </w:r>
    </w:p>
    <w:p w:rsidR="00D055C5" w:rsidRPr="00D055C5" w:rsidRDefault="00D055C5" w:rsidP="00D055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 un documento contable cuya información refleja los bienes, derechos y obligaciones que tiene la empresa.</w:t>
      </w:r>
    </w:p>
    <w:p w:rsidR="00401F81" w:rsidRPr="00401F81" w:rsidRDefault="00155E5B" w:rsidP="00401F81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HAnsi" w:hAnsiTheme="majorHAnsi" w:cs="Times New Roman"/>
          <w:b/>
          <w:noProof/>
          <w:sz w:val="24"/>
          <w:szCs w:val="24"/>
          <w:lang w:eastAsia="es-EC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68.1pt;margin-top:34.6pt;width:105.1pt;height:0;z-index:251645440" o:connectortype="straight"/>
        </w:pict>
      </w:r>
      <w:r w:rsidR="005A0304" w:rsidRPr="00370036">
        <w:rPr>
          <w:rFonts w:asciiTheme="majorHAnsi" w:hAnsiTheme="majorHAnsi" w:cs="Times New Roman"/>
          <w:b/>
          <w:sz w:val="24"/>
          <w:szCs w:val="24"/>
        </w:rPr>
        <w:t xml:space="preserve">A un informe que registra si la empresa </w:t>
      </w:r>
      <w:r w:rsidR="00D055C5" w:rsidRPr="00370036">
        <w:rPr>
          <w:rFonts w:asciiTheme="majorHAnsi" w:hAnsiTheme="majorHAnsi" w:cs="Times New Roman"/>
          <w:b/>
          <w:sz w:val="24"/>
          <w:szCs w:val="24"/>
        </w:rPr>
        <w:t>registró</w:t>
      </w:r>
      <w:r w:rsidR="005A0304" w:rsidRPr="00370036">
        <w:rPr>
          <w:rFonts w:asciiTheme="majorHAnsi" w:hAnsiTheme="majorHAnsi" w:cs="Times New Roman"/>
          <w:b/>
          <w:sz w:val="24"/>
          <w:szCs w:val="24"/>
        </w:rPr>
        <w:t xml:space="preserve"> utilidades o </w:t>
      </w:r>
      <w:r w:rsidR="00D055C5" w:rsidRPr="00370036">
        <w:rPr>
          <w:rFonts w:asciiTheme="majorHAnsi" w:hAnsiTheme="majorHAnsi" w:cs="Times New Roman"/>
          <w:b/>
          <w:sz w:val="24"/>
          <w:szCs w:val="24"/>
        </w:rPr>
        <w:t>pérdidas en un perí</w:t>
      </w:r>
      <w:r w:rsidR="005A0304" w:rsidRPr="00370036">
        <w:rPr>
          <w:rFonts w:asciiTheme="majorHAnsi" w:hAnsiTheme="majorHAnsi" w:cs="Times New Roman"/>
          <w:b/>
          <w:sz w:val="24"/>
          <w:szCs w:val="24"/>
        </w:rPr>
        <w:t>odo determinado se lo conoce como</w:t>
      </w:r>
      <w:r w:rsidR="00D055C5" w:rsidRPr="00370036">
        <w:rPr>
          <w:rFonts w:asciiTheme="majorHAnsi" w:hAnsiTheme="majorHAnsi" w:cs="Times New Roman"/>
          <w:b/>
          <w:sz w:val="24"/>
          <w:szCs w:val="24"/>
        </w:rPr>
        <w:t>:</w:t>
      </w:r>
      <w:r w:rsidR="00D055C5">
        <w:rPr>
          <w:rFonts w:ascii="Times New Roman" w:hAnsi="Times New Roman" w:cs="Times New Roman"/>
          <w:sz w:val="24"/>
          <w:szCs w:val="24"/>
        </w:rPr>
        <w:t xml:space="preserve"> </w:t>
      </w:r>
      <w:r w:rsidR="00D055C5" w:rsidRPr="00370036">
        <w:rPr>
          <w:rFonts w:ascii="Times New Roman" w:hAnsi="Times New Roman" w:cs="Times New Roman"/>
          <w:sz w:val="24"/>
          <w:szCs w:val="24"/>
        </w:rPr>
        <w:t>Estado de Resultados.</w:t>
      </w:r>
    </w:p>
    <w:p w:rsidR="005A0304" w:rsidRPr="00370036" w:rsidRDefault="005A0304" w:rsidP="00292C3B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370036">
        <w:rPr>
          <w:rFonts w:asciiTheme="majorHAnsi" w:hAnsiTheme="majorHAnsi" w:cs="Times New Roman"/>
          <w:b/>
          <w:sz w:val="24"/>
          <w:szCs w:val="24"/>
        </w:rPr>
        <w:t>¿Qué son y cuál es la diferencia entre costo y gasto?</w:t>
      </w:r>
    </w:p>
    <w:p w:rsidR="00273A23" w:rsidRPr="00273A23" w:rsidRDefault="00D055C5" w:rsidP="00273A23">
      <w:pPr>
        <w:jc w:val="both"/>
        <w:rPr>
          <w:rFonts w:ascii="Times New Roman" w:hAnsi="Times New Roman" w:cs="Times New Roman"/>
          <w:sz w:val="24"/>
          <w:szCs w:val="24"/>
        </w:rPr>
      </w:pPr>
      <w:r w:rsidRPr="00D055C5">
        <w:rPr>
          <w:rFonts w:ascii="Times New Roman" w:hAnsi="Times New Roman" w:cs="Times New Roman"/>
          <w:b/>
          <w:sz w:val="24"/>
          <w:szCs w:val="24"/>
        </w:rPr>
        <w:t>Costo</w:t>
      </w:r>
      <w:r w:rsidR="00273A23" w:rsidRPr="00D055C5">
        <w:rPr>
          <w:rFonts w:ascii="Times New Roman" w:hAnsi="Times New Roman" w:cs="Times New Roman"/>
          <w:b/>
          <w:sz w:val="24"/>
          <w:szCs w:val="24"/>
        </w:rPr>
        <w:t>:</w:t>
      </w:r>
      <w:r w:rsidR="00273A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3A23" w:rsidRPr="00273A23">
        <w:rPr>
          <w:rFonts w:ascii="Times New Roman" w:hAnsi="Times New Roman" w:cs="Times New Roman"/>
          <w:sz w:val="24"/>
          <w:szCs w:val="24"/>
        </w:rPr>
        <w:t>Es</w:t>
      </w:r>
      <w:r w:rsidR="00273A23" w:rsidRPr="00273A23">
        <w:rPr>
          <w:rFonts w:ascii="Times New Roman" w:eastAsia="Calibri" w:hAnsi="Times New Roman" w:cs="Times New Roman"/>
          <w:sz w:val="24"/>
          <w:szCs w:val="24"/>
        </w:rPr>
        <w:t xml:space="preserve"> una inversión que se la recupera mediante la venta de un bien y/o servicio, se invierte en la producción</w:t>
      </w:r>
      <w:r w:rsidR="00273A23">
        <w:rPr>
          <w:rFonts w:ascii="Times New Roman" w:hAnsi="Times New Roman" w:cs="Times New Roman"/>
          <w:sz w:val="24"/>
          <w:szCs w:val="24"/>
        </w:rPr>
        <w:t>.</w:t>
      </w:r>
    </w:p>
    <w:p w:rsidR="00D055C5" w:rsidRDefault="00D055C5" w:rsidP="00273A23">
      <w:pPr>
        <w:jc w:val="both"/>
        <w:rPr>
          <w:rFonts w:ascii="Times New Roman" w:hAnsi="Times New Roman" w:cs="Times New Roman"/>
          <w:sz w:val="24"/>
          <w:szCs w:val="24"/>
        </w:rPr>
      </w:pPr>
      <w:r w:rsidRPr="00273A23">
        <w:rPr>
          <w:rFonts w:ascii="Times New Roman" w:hAnsi="Times New Roman" w:cs="Times New Roman"/>
          <w:b/>
          <w:sz w:val="24"/>
          <w:szCs w:val="24"/>
        </w:rPr>
        <w:t>Gasto:</w:t>
      </w:r>
      <w:r w:rsidR="00273A23" w:rsidRPr="00273A23">
        <w:rPr>
          <w:rFonts w:ascii="Times New Roman" w:hAnsi="Times New Roman" w:cs="Times New Roman"/>
          <w:sz w:val="24"/>
          <w:szCs w:val="24"/>
        </w:rPr>
        <w:t xml:space="preserve"> </w:t>
      </w:r>
      <w:r w:rsidR="00273A23" w:rsidRPr="00273A23">
        <w:rPr>
          <w:rFonts w:ascii="Times New Roman" w:eastAsia="Calibri" w:hAnsi="Times New Roman" w:cs="Times New Roman"/>
          <w:sz w:val="24"/>
          <w:szCs w:val="24"/>
        </w:rPr>
        <w:t xml:space="preserve">Es un desembolso de dinero, a terceras personas y se hace necesario para que la empresa siga </w:t>
      </w:r>
      <w:r w:rsidR="00273A23" w:rsidRPr="00273A23">
        <w:rPr>
          <w:rFonts w:ascii="Times New Roman" w:hAnsi="Times New Roman" w:cs="Times New Roman"/>
          <w:sz w:val="24"/>
          <w:szCs w:val="24"/>
        </w:rPr>
        <w:t>funcionando.</w:t>
      </w:r>
    </w:p>
    <w:p w:rsidR="00273A23" w:rsidRPr="00273A23" w:rsidRDefault="00273A23" w:rsidP="00273A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diferencia es que el costo se lo puede recuperar y el gasto no.</w:t>
      </w:r>
    </w:p>
    <w:p w:rsidR="005A0304" w:rsidRPr="00370036" w:rsidRDefault="005A0304" w:rsidP="00292C3B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370036">
        <w:rPr>
          <w:rFonts w:asciiTheme="majorHAnsi" w:hAnsiTheme="majorHAnsi" w:cs="Times New Roman"/>
          <w:b/>
          <w:sz w:val="24"/>
          <w:szCs w:val="24"/>
        </w:rPr>
        <w:t>¿Qué es el capital de trabajo?</w:t>
      </w:r>
    </w:p>
    <w:p w:rsidR="005A0304" w:rsidRPr="00500896" w:rsidRDefault="00D055C5" w:rsidP="00292C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capital de trabajo enfrenta Activos Corrientes Vs Pasivos Corrientes, determina el nivel de liquidez que tiene la empresa.</w:t>
      </w:r>
    </w:p>
    <w:p w:rsidR="005A0304" w:rsidRPr="00370036" w:rsidRDefault="005A0304" w:rsidP="00292C3B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370036">
        <w:rPr>
          <w:rFonts w:asciiTheme="majorHAnsi" w:hAnsiTheme="majorHAnsi" w:cs="Times New Roman"/>
          <w:b/>
          <w:sz w:val="24"/>
          <w:szCs w:val="24"/>
        </w:rPr>
        <w:t>¿Qué es la estructura de capital?</w:t>
      </w:r>
    </w:p>
    <w:p w:rsidR="005A0304" w:rsidRPr="00500896" w:rsidRDefault="00D055C5" w:rsidP="00292C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 el financiamiento propio o ajeno a largo plazo que tiene la empresa.</w:t>
      </w:r>
    </w:p>
    <w:p w:rsidR="005A0304" w:rsidRPr="00370036" w:rsidRDefault="005A0304" w:rsidP="00292C3B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370036">
        <w:rPr>
          <w:rFonts w:asciiTheme="majorHAnsi" w:hAnsiTheme="majorHAnsi" w:cs="Times New Roman"/>
          <w:b/>
          <w:sz w:val="24"/>
          <w:szCs w:val="24"/>
        </w:rPr>
        <w:t>¿Qué significa que una empresa tenga la capacidad para generar flujo de efectivo?</w:t>
      </w:r>
    </w:p>
    <w:p w:rsidR="005A0304" w:rsidRPr="00500896" w:rsidRDefault="00D055C5" w:rsidP="00292C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Flujos de efectivo significa entrada y salida del dinero, entonces depende de la capacidad que tenga a empresa para generar flujos de efectivo. Si tiene operatividad esta satisfaciendo al cliente en el menor tiempo con el menor riesgo.</w:t>
      </w:r>
    </w:p>
    <w:p w:rsidR="005A0304" w:rsidRPr="00370036" w:rsidRDefault="005A0304" w:rsidP="00292C3B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370036">
        <w:rPr>
          <w:rFonts w:asciiTheme="majorHAnsi" w:hAnsiTheme="majorHAnsi" w:cs="Times New Roman"/>
          <w:b/>
          <w:sz w:val="24"/>
          <w:szCs w:val="24"/>
        </w:rPr>
        <w:lastRenderedPageBreak/>
        <w:t>¿Qué es el financiamiento y mencione sus fuentes y sub fuentes?</w:t>
      </w:r>
    </w:p>
    <w:p w:rsidR="005A0304" w:rsidRPr="00EA252D" w:rsidRDefault="001A69E7" w:rsidP="00EA252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0036">
        <w:rPr>
          <w:rFonts w:ascii="Times New Roman" w:hAnsi="Times New Roman" w:cs="Times New Roman"/>
          <w:b/>
          <w:sz w:val="24"/>
          <w:szCs w:val="24"/>
        </w:rPr>
        <w:t xml:space="preserve">Financiamiento: </w:t>
      </w:r>
      <w:r w:rsidR="00EA252D" w:rsidRPr="00EA252D">
        <w:rPr>
          <w:rFonts w:ascii="Times New Roman" w:hAnsi="Times New Roman" w:cs="Times New Roman"/>
          <w:sz w:val="24"/>
          <w:szCs w:val="24"/>
        </w:rPr>
        <w:t xml:space="preserve">es el acto de dotar de </w:t>
      </w:r>
      <w:hyperlink r:id="rId8" w:tooltip="Dinero" w:history="1">
        <w:r w:rsidR="00EA252D" w:rsidRPr="00EA252D">
          <w:rPr>
            <w:rStyle w:val="Hipervnculo"/>
            <w:rFonts w:ascii="Times New Roman" w:hAnsi="Times New Roman" w:cs="Times New Roman"/>
            <w:color w:val="auto"/>
            <w:sz w:val="24"/>
            <w:szCs w:val="24"/>
            <w:u w:val="none"/>
          </w:rPr>
          <w:t>dinero</w:t>
        </w:r>
      </w:hyperlink>
      <w:r w:rsidR="00EA252D" w:rsidRPr="00EA252D">
        <w:rPr>
          <w:rFonts w:ascii="Times New Roman" w:hAnsi="Times New Roman" w:cs="Times New Roman"/>
          <w:sz w:val="24"/>
          <w:szCs w:val="24"/>
        </w:rPr>
        <w:t xml:space="preserve"> y de </w:t>
      </w:r>
      <w:hyperlink r:id="rId9" w:tooltip="Crédito" w:history="1">
        <w:r w:rsidR="00EA252D" w:rsidRPr="00EA252D">
          <w:rPr>
            <w:rStyle w:val="Hipervnculo"/>
            <w:rFonts w:ascii="Times New Roman" w:hAnsi="Times New Roman" w:cs="Times New Roman"/>
            <w:color w:val="auto"/>
            <w:sz w:val="24"/>
            <w:szCs w:val="24"/>
            <w:u w:val="none"/>
          </w:rPr>
          <w:t>crédito</w:t>
        </w:r>
      </w:hyperlink>
      <w:r w:rsidR="00EA252D" w:rsidRPr="00EA252D">
        <w:rPr>
          <w:rFonts w:ascii="Times New Roman" w:hAnsi="Times New Roman" w:cs="Times New Roman"/>
          <w:sz w:val="24"/>
          <w:szCs w:val="24"/>
        </w:rPr>
        <w:t xml:space="preserve"> a una empresa, organización o individuo, es decir, conseguir recursos y medios de pago para destinarlos a la adquisición de bienes y servicios, necesarios para el desarrollo de las correspondientes actividades económicas.</w:t>
      </w:r>
    </w:p>
    <w:p w:rsidR="001A69E7" w:rsidRDefault="001A69E7" w:rsidP="00292C3B">
      <w:pPr>
        <w:spacing w:line="360" w:lineRule="auto"/>
        <w:jc w:val="both"/>
        <w:rPr>
          <w:rFonts w:ascii="Times New Roman" w:hAnsi="Times New Roman" w:cs="Times New Roman"/>
          <w:noProof/>
          <w:sz w:val="24"/>
          <w:szCs w:val="24"/>
          <w:lang w:eastAsia="es-EC"/>
        </w:rPr>
      </w:pPr>
      <w:r w:rsidRPr="00370036">
        <w:rPr>
          <w:rFonts w:ascii="Times New Roman" w:hAnsi="Times New Roman" w:cs="Times New Roman"/>
          <w:b/>
          <w:noProof/>
          <w:sz w:val="24"/>
          <w:szCs w:val="24"/>
          <w:lang w:eastAsia="es-EC"/>
        </w:rPr>
        <w:t>Financiamiento interno:</w:t>
      </w:r>
      <w:r>
        <w:rPr>
          <w:rFonts w:ascii="Times New Roman" w:hAnsi="Times New Roman" w:cs="Times New Roman"/>
          <w:noProof/>
          <w:sz w:val="24"/>
          <w:szCs w:val="24"/>
          <w:lang w:eastAsia="es-EC"/>
        </w:rPr>
        <w:t xml:space="preserve"> autofinanciamiento (propio)</w:t>
      </w:r>
    </w:p>
    <w:p w:rsidR="001A69E7" w:rsidRPr="001A69E7" w:rsidRDefault="001A69E7" w:rsidP="001A69E7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noProof/>
          <w:sz w:val="24"/>
          <w:szCs w:val="24"/>
          <w:lang w:eastAsia="es-EC"/>
        </w:rPr>
      </w:pPr>
      <w:r w:rsidRPr="001A69E7">
        <w:rPr>
          <w:rFonts w:ascii="Times New Roman" w:hAnsi="Times New Roman" w:cs="Times New Roman"/>
          <w:noProof/>
          <w:sz w:val="24"/>
          <w:szCs w:val="24"/>
          <w:lang w:eastAsia="es-EC"/>
        </w:rPr>
        <w:t>Por el aumento de la contribucion de los accionistas.</w:t>
      </w:r>
    </w:p>
    <w:p w:rsidR="001A69E7" w:rsidRPr="001A69E7" w:rsidRDefault="001A69E7" w:rsidP="001A69E7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noProof/>
          <w:sz w:val="24"/>
          <w:szCs w:val="24"/>
          <w:lang w:eastAsia="es-EC"/>
        </w:rPr>
      </w:pPr>
      <w:r w:rsidRPr="001A69E7">
        <w:rPr>
          <w:rFonts w:ascii="Times New Roman" w:hAnsi="Times New Roman" w:cs="Times New Roman"/>
          <w:noProof/>
          <w:sz w:val="24"/>
          <w:szCs w:val="24"/>
          <w:lang w:eastAsia="es-EC"/>
        </w:rPr>
        <w:t>Las utilidades retenidas.</w:t>
      </w:r>
    </w:p>
    <w:p w:rsidR="001A69E7" w:rsidRDefault="001A69E7" w:rsidP="00292C3B">
      <w:pPr>
        <w:spacing w:line="360" w:lineRule="auto"/>
        <w:jc w:val="both"/>
        <w:rPr>
          <w:rFonts w:ascii="Times New Roman" w:hAnsi="Times New Roman" w:cs="Times New Roman"/>
          <w:noProof/>
          <w:sz w:val="24"/>
          <w:szCs w:val="24"/>
          <w:lang w:eastAsia="es-EC"/>
        </w:rPr>
      </w:pPr>
      <w:r w:rsidRPr="00370036">
        <w:rPr>
          <w:rFonts w:ascii="Times New Roman" w:hAnsi="Times New Roman" w:cs="Times New Roman"/>
          <w:b/>
          <w:noProof/>
          <w:sz w:val="24"/>
          <w:szCs w:val="24"/>
          <w:lang w:eastAsia="es-EC"/>
        </w:rPr>
        <w:t>Financiamiento externo:</w:t>
      </w:r>
      <w:r>
        <w:rPr>
          <w:rFonts w:ascii="Times New Roman" w:hAnsi="Times New Roman" w:cs="Times New Roman"/>
          <w:noProof/>
          <w:sz w:val="24"/>
          <w:szCs w:val="24"/>
          <w:lang w:eastAsia="es-EC"/>
        </w:rPr>
        <w:t xml:space="preserve"> (ageno), se lo puede obtener de dos tipos de meracados:</w:t>
      </w:r>
    </w:p>
    <w:p w:rsidR="001A69E7" w:rsidRPr="00370036" w:rsidRDefault="00370036" w:rsidP="00370036">
      <w:pPr>
        <w:pStyle w:val="Prrafodelista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noProof/>
          <w:sz w:val="24"/>
          <w:szCs w:val="24"/>
          <w:lang w:eastAsia="es-EC"/>
        </w:rPr>
      </w:pPr>
      <w:r w:rsidRPr="00370036">
        <w:rPr>
          <w:rFonts w:ascii="Times New Roman" w:hAnsi="Times New Roman" w:cs="Times New Roman"/>
          <w:b/>
          <w:noProof/>
          <w:sz w:val="24"/>
          <w:szCs w:val="24"/>
          <w:lang w:eastAsia="es-EC"/>
        </w:rPr>
        <w:t>Mercado monetario.-</w:t>
      </w:r>
      <w:r w:rsidRPr="00370036">
        <w:rPr>
          <w:rFonts w:ascii="Times New Roman" w:hAnsi="Times New Roman" w:cs="Times New Roman"/>
          <w:noProof/>
          <w:sz w:val="24"/>
          <w:szCs w:val="24"/>
          <w:lang w:eastAsia="es-EC"/>
        </w:rPr>
        <w:t xml:space="preserve"> contempla las instituciones financieras con la particularidad que es a corto plazo.</w:t>
      </w:r>
    </w:p>
    <w:p w:rsidR="00370036" w:rsidRDefault="00370036" w:rsidP="00370036">
      <w:pPr>
        <w:pStyle w:val="Prrafodelista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noProof/>
          <w:sz w:val="24"/>
          <w:szCs w:val="24"/>
          <w:lang w:eastAsia="es-EC"/>
        </w:rPr>
      </w:pPr>
      <w:r w:rsidRPr="00370036">
        <w:rPr>
          <w:rFonts w:ascii="Times New Roman" w:hAnsi="Times New Roman" w:cs="Times New Roman"/>
          <w:b/>
          <w:noProof/>
          <w:sz w:val="24"/>
          <w:szCs w:val="24"/>
          <w:lang w:eastAsia="es-EC"/>
        </w:rPr>
        <w:t>Mercado de capital.-</w:t>
      </w:r>
      <w:r w:rsidRPr="00370036">
        <w:rPr>
          <w:rFonts w:ascii="Times New Roman" w:hAnsi="Times New Roman" w:cs="Times New Roman"/>
          <w:noProof/>
          <w:sz w:val="24"/>
          <w:szCs w:val="24"/>
          <w:lang w:eastAsia="es-EC"/>
        </w:rPr>
        <w:t xml:space="preserve"> lo constituyen aquellas instituciones en donde se comercializan los titulos valores.</w:t>
      </w:r>
    </w:p>
    <w:p w:rsidR="005A0304" w:rsidRPr="00370036" w:rsidRDefault="00500896" w:rsidP="00292C3B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370036">
        <w:rPr>
          <w:rFonts w:asciiTheme="majorHAnsi" w:hAnsiTheme="majorHAnsi" w:cs="Times New Roman"/>
          <w:b/>
          <w:sz w:val="24"/>
          <w:szCs w:val="24"/>
        </w:rPr>
        <w:t>¿Qué tipo de obligaciones se registran en los pasivos?</w:t>
      </w:r>
    </w:p>
    <w:p w:rsidR="00370036" w:rsidRPr="00370036" w:rsidRDefault="00370036" w:rsidP="00370036">
      <w:pPr>
        <w:pStyle w:val="Prrafodelista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70036">
        <w:rPr>
          <w:rFonts w:ascii="Times New Roman" w:hAnsi="Times New Roman" w:cs="Times New Roman"/>
          <w:sz w:val="24"/>
          <w:szCs w:val="24"/>
        </w:rPr>
        <w:t>Obligaciones comerciales.</w:t>
      </w:r>
    </w:p>
    <w:p w:rsidR="00370036" w:rsidRPr="00370036" w:rsidRDefault="00370036" w:rsidP="00370036">
      <w:pPr>
        <w:pStyle w:val="Prrafodelista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70036">
        <w:rPr>
          <w:rFonts w:ascii="Times New Roman" w:hAnsi="Times New Roman" w:cs="Times New Roman"/>
          <w:sz w:val="24"/>
          <w:szCs w:val="24"/>
        </w:rPr>
        <w:t>Obligaciones sociales.</w:t>
      </w:r>
    </w:p>
    <w:p w:rsidR="00500896" w:rsidRPr="00370036" w:rsidRDefault="00370036" w:rsidP="00370036">
      <w:pPr>
        <w:pStyle w:val="Prrafodelista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70036">
        <w:rPr>
          <w:rFonts w:ascii="Times New Roman" w:hAnsi="Times New Roman" w:cs="Times New Roman"/>
          <w:sz w:val="24"/>
          <w:szCs w:val="24"/>
        </w:rPr>
        <w:t>Obligaciones Fiscales.</w:t>
      </w:r>
    </w:p>
    <w:p w:rsidR="005A0304" w:rsidRPr="00370036" w:rsidRDefault="00500896" w:rsidP="00292C3B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370036">
        <w:rPr>
          <w:rFonts w:asciiTheme="majorHAnsi" w:hAnsiTheme="majorHAnsi" w:cs="Times New Roman"/>
          <w:b/>
          <w:sz w:val="24"/>
          <w:szCs w:val="24"/>
        </w:rPr>
        <w:t>¿Que son los mercados financieros y cuál es su finalidad?</w:t>
      </w:r>
    </w:p>
    <w:p w:rsidR="00500896" w:rsidRDefault="00370036" w:rsidP="00292C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 un lugar físico o virtual al cual asisten ofertantes y demandantes, realizan un intercambio de activos financieros.</w:t>
      </w:r>
    </w:p>
    <w:p w:rsidR="00370036" w:rsidRPr="00500896" w:rsidRDefault="00370036" w:rsidP="00292C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 finalidad es </w:t>
      </w:r>
      <w:r w:rsidR="00746E47">
        <w:rPr>
          <w:rFonts w:ascii="Times New Roman" w:hAnsi="Times New Roman" w:cs="Times New Roman"/>
          <w:sz w:val="24"/>
          <w:szCs w:val="24"/>
        </w:rPr>
        <w:t>ofertar y demandar activos financieros. Oferta (unidades monetarias superavitarias), demanda (unidades monetarias deficitarias).</w:t>
      </w:r>
    </w:p>
    <w:p w:rsidR="00500896" w:rsidRPr="00746E47" w:rsidRDefault="00500896" w:rsidP="00292C3B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746E47">
        <w:rPr>
          <w:rFonts w:asciiTheme="majorHAnsi" w:hAnsiTheme="majorHAnsi" w:cs="Times New Roman"/>
          <w:b/>
          <w:sz w:val="24"/>
          <w:szCs w:val="24"/>
        </w:rPr>
        <w:t>¿Enumere las limitaciones que tienen los estados financieros?</w:t>
      </w:r>
    </w:p>
    <w:p w:rsidR="00500896" w:rsidRPr="00746E47" w:rsidRDefault="00746E47" w:rsidP="00746E47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E47">
        <w:rPr>
          <w:rFonts w:ascii="Times New Roman" w:hAnsi="Times New Roman" w:cs="Times New Roman"/>
          <w:sz w:val="24"/>
          <w:szCs w:val="24"/>
        </w:rPr>
        <w:t>Son informes provisionales, pues las ganancias y/o pérdidas reales solo se pueden calcular en el momento en que se realizan o liquidan los derechos.</w:t>
      </w:r>
    </w:p>
    <w:p w:rsidR="00746E47" w:rsidRPr="00746E47" w:rsidRDefault="00746E47" w:rsidP="00746E47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E47">
        <w:rPr>
          <w:rFonts w:ascii="Times New Roman" w:hAnsi="Times New Roman" w:cs="Times New Roman"/>
          <w:sz w:val="24"/>
          <w:szCs w:val="24"/>
        </w:rPr>
        <w:t>Los estados financieros involucran a varias áreas dentro de la organización.</w:t>
      </w:r>
    </w:p>
    <w:p w:rsidR="00746E47" w:rsidRPr="00746E47" w:rsidRDefault="00746E47" w:rsidP="00746E47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E47">
        <w:rPr>
          <w:rFonts w:ascii="Times New Roman" w:hAnsi="Times New Roman" w:cs="Times New Roman"/>
          <w:sz w:val="24"/>
          <w:szCs w:val="24"/>
        </w:rPr>
        <w:lastRenderedPageBreak/>
        <w:t>En una economía inflacionaria, con grandes recesiones no se puede determinar el valor de los activos.</w:t>
      </w:r>
    </w:p>
    <w:p w:rsidR="00746E47" w:rsidRPr="00746E47" w:rsidRDefault="00746E47" w:rsidP="00746E47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E47">
        <w:rPr>
          <w:rFonts w:ascii="Times New Roman" w:hAnsi="Times New Roman" w:cs="Times New Roman"/>
          <w:sz w:val="24"/>
          <w:szCs w:val="24"/>
        </w:rPr>
        <w:t xml:space="preserve">Los estados de resultados no muestran algunas situaciones que afectan la situación financiera y el resultado de las operaciones. </w:t>
      </w:r>
    </w:p>
    <w:p w:rsidR="00746E47" w:rsidRDefault="00746E47" w:rsidP="00292C3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0896" w:rsidRPr="00FF36D4" w:rsidRDefault="00500896" w:rsidP="00292C3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36D4">
        <w:rPr>
          <w:rFonts w:ascii="Times New Roman" w:hAnsi="Times New Roman" w:cs="Times New Roman"/>
          <w:b/>
          <w:sz w:val="24"/>
          <w:szCs w:val="24"/>
        </w:rPr>
        <w:t>VERDADERO/FALSO</w:t>
      </w:r>
    </w:p>
    <w:p w:rsidR="00500896" w:rsidRPr="00500896" w:rsidRDefault="00500896" w:rsidP="00292C3B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0896">
        <w:rPr>
          <w:rFonts w:ascii="Times New Roman" w:hAnsi="Times New Roman" w:cs="Times New Roman"/>
          <w:b/>
          <w:i/>
          <w:sz w:val="24"/>
          <w:szCs w:val="24"/>
        </w:rPr>
        <w:t xml:space="preserve">Indique si la oración o declaración  </w:t>
      </w:r>
      <w:r>
        <w:rPr>
          <w:rFonts w:ascii="Times New Roman" w:hAnsi="Times New Roman" w:cs="Times New Roman"/>
          <w:b/>
          <w:i/>
          <w:sz w:val="24"/>
          <w:szCs w:val="24"/>
        </w:rPr>
        <w:t>es verdadera o falsa.</w:t>
      </w:r>
    </w:p>
    <w:p w:rsidR="00FF36D4" w:rsidRPr="00E34DB7" w:rsidRDefault="00500896" w:rsidP="00292C3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6D4">
        <w:rPr>
          <w:rFonts w:ascii="Times New Roman" w:hAnsi="Times New Roman" w:cs="Times New Roman"/>
          <w:sz w:val="24"/>
          <w:szCs w:val="24"/>
        </w:rPr>
        <w:t>Mientras más rentabilidad espera un inversionista, mas riesgo está dispuesto a correr.</w:t>
      </w:r>
      <w:r w:rsidR="00E34DB7">
        <w:rPr>
          <w:rFonts w:ascii="Times New Roman" w:hAnsi="Times New Roman" w:cs="Times New Roman"/>
          <w:sz w:val="24"/>
          <w:szCs w:val="24"/>
        </w:rPr>
        <w:t xml:space="preserve"> </w:t>
      </w:r>
      <w:r w:rsidR="00746E47" w:rsidRPr="00E34DB7">
        <w:rPr>
          <w:rFonts w:ascii="Times New Roman" w:hAnsi="Times New Roman" w:cs="Times New Roman"/>
          <w:b/>
          <w:sz w:val="24"/>
          <w:szCs w:val="24"/>
        </w:rPr>
        <w:t>Verdadero</w:t>
      </w:r>
    </w:p>
    <w:p w:rsidR="00E34DB7" w:rsidRDefault="00500896" w:rsidP="00292C3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6D4">
        <w:rPr>
          <w:rFonts w:ascii="Times New Roman" w:hAnsi="Times New Roman" w:cs="Times New Roman"/>
          <w:sz w:val="24"/>
          <w:szCs w:val="24"/>
        </w:rPr>
        <w:t>No es preferible tener una cantidad de ahora que la misma en el futuro.</w:t>
      </w:r>
    </w:p>
    <w:p w:rsidR="00FF36D4" w:rsidRPr="00E34DB7" w:rsidRDefault="00746E47" w:rsidP="00E34DB7">
      <w:pPr>
        <w:pStyle w:val="Prrafodelist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DB7">
        <w:rPr>
          <w:rFonts w:ascii="Times New Roman" w:hAnsi="Times New Roman" w:cs="Times New Roman"/>
          <w:b/>
          <w:sz w:val="24"/>
          <w:szCs w:val="24"/>
        </w:rPr>
        <w:t>Falso</w:t>
      </w:r>
    </w:p>
    <w:p w:rsidR="00E34DB7" w:rsidRDefault="00500896" w:rsidP="00292C3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6D4">
        <w:rPr>
          <w:rFonts w:ascii="Times New Roman" w:hAnsi="Times New Roman" w:cs="Times New Roman"/>
          <w:sz w:val="24"/>
          <w:szCs w:val="24"/>
        </w:rPr>
        <w:t>El ser humano prefiere tener dinero en efectivo, pero sacrifica liquidez con</w:t>
      </w:r>
      <w:r w:rsidR="00FF36D4" w:rsidRPr="00FF36D4">
        <w:rPr>
          <w:rFonts w:ascii="Times New Roman" w:hAnsi="Times New Roman" w:cs="Times New Roman"/>
          <w:sz w:val="24"/>
          <w:szCs w:val="24"/>
        </w:rPr>
        <w:t xml:space="preserve"> la esperanza de ganar interés u utilidades.</w:t>
      </w:r>
    </w:p>
    <w:p w:rsidR="00FF36D4" w:rsidRPr="00E34DB7" w:rsidRDefault="00E34DB7" w:rsidP="00E34DB7">
      <w:pPr>
        <w:pStyle w:val="Prrafodelist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DB7">
        <w:rPr>
          <w:rFonts w:ascii="Times New Roman" w:hAnsi="Times New Roman" w:cs="Times New Roman"/>
          <w:b/>
          <w:sz w:val="24"/>
          <w:szCs w:val="24"/>
        </w:rPr>
        <w:t>Verdadero</w:t>
      </w:r>
    </w:p>
    <w:p w:rsidR="00E34DB7" w:rsidRDefault="00FF36D4" w:rsidP="00292C3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capital de trabajo es lo que queda después de restar del activo corriente el pasivo corriente.</w:t>
      </w:r>
    </w:p>
    <w:p w:rsidR="00FF36D4" w:rsidRPr="00E34DB7" w:rsidRDefault="00155E5B" w:rsidP="00E34DB7">
      <w:pPr>
        <w:pStyle w:val="Prrafodelist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Verdadero</w:t>
      </w:r>
    </w:p>
    <w:p w:rsidR="00FF36D4" w:rsidRDefault="00FF36D4" w:rsidP="00292C3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ELECCIÓN MÚLTIPLE</w:t>
      </w:r>
    </w:p>
    <w:p w:rsidR="00FF36D4" w:rsidRPr="00FF36D4" w:rsidRDefault="00FF36D4" w:rsidP="00292C3B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F36D4">
        <w:rPr>
          <w:rFonts w:ascii="Times New Roman" w:hAnsi="Times New Roman" w:cs="Times New Roman"/>
          <w:b/>
          <w:i/>
          <w:sz w:val="24"/>
          <w:szCs w:val="24"/>
        </w:rPr>
        <w:t>Indique la letra de la opción que mejor complete la declaración o conteste la pregunta.</w:t>
      </w:r>
    </w:p>
    <w:p w:rsidR="00FF36D4" w:rsidRDefault="00FF36D4" w:rsidP="00292C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 la tasa de rendimiento sobre la mejor alternativa de inversión disponible:</w:t>
      </w:r>
    </w:p>
    <w:p w:rsidR="00FF36D4" w:rsidRDefault="00FF36D4" w:rsidP="00292C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FF36D4" w:rsidSect="001A69E7">
          <w:pgSz w:w="12240" w:h="15840"/>
          <w:pgMar w:top="1701" w:right="1418" w:bottom="1418" w:left="1701" w:header="709" w:footer="709" w:gutter="0"/>
          <w:cols w:space="708"/>
          <w:docGrid w:linePitch="360"/>
        </w:sectPr>
      </w:pPr>
    </w:p>
    <w:p w:rsidR="00FF36D4" w:rsidRPr="00FF36D4" w:rsidRDefault="00FF36D4" w:rsidP="00292C3B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6D4">
        <w:rPr>
          <w:rFonts w:ascii="Times New Roman" w:hAnsi="Times New Roman" w:cs="Times New Roman"/>
          <w:sz w:val="24"/>
          <w:szCs w:val="24"/>
        </w:rPr>
        <w:lastRenderedPageBreak/>
        <w:t>Ingreso marginal</w:t>
      </w:r>
    </w:p>
    <w:p w:rsidR="00FF36D4" w:rsidRPr="00155E5B" w:rsidRDefault="00FF36D4" w:rsidP="00292C3B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5E5B">
        <w:rPr>
          <w:rFonts w:ascii="Times New Roman" w:hAnsi="Times New Roman" w:cs="Times New Roman"/>
          <w:sz w:val="24"/>
          <w:szCs w:val="24"/>
          <w:u w:val="single"/>
        </w:rPr>
        <w:t>Rendimiento sobre el activo</w:t>
      </w:r>
    </w:p>
    <w:p w:rsidR="00FF36D4" w:rsidRPr="008F03BF" w:rsidRDefault="00FF36D4" w:rsidP="00292C3B">
      <w:pPr>
        <w:pStyle w:val="Prrafodelista"/>
        <w:numPr>
          <w:ilvl w:val="0"/>
          <w:numId w:val="3"/>
        </w:num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3BF">
        <w:rPr>
          <w:rFonts w:ascii="Times New Roman" w:hAnsi="Times New Roman" w:cs="Times New Roman"/>
          <w:sz w:val="24"/>
          <w:szCs w:val="24"/>
        </w:rPr>
        <w:lastRenderedPageBreak/>
        <w:t>Costo de oportunidad</w:t>
      </w:r>
    </w:p>
    <w:p w:rsidR="00FF36D4" w:rsidRPr="00FF36D4" w:rsidRDefault="00FF36D4" w:rsidP="00292C3B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6D4">
        <w:rPr>
          <w:rFonts w:ascii="Times New Roman" w:hAnsi="Times New Roman" w:cs="Times New Roman"/>
          <w:sz w:val="24"/>
          <w:szCs w:val="24"/>
        </w:rPr>
        <w:t xml:space="preserve">Rentabilidad sobre las ventas </w:t>
      </w:r>
    </w:p>
    <w:p w:rsidR="00FF36D4" w:rsidRDefault="00FF36D4" w:rsidP="00292C3B">
      <w:pPr>
        <w:pStyle w:val="Prrafodelista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FF36D4" w:rsidSect="00FF36D4">
          <w:type w:val="continuous"/>
          <w:pgSz w:w="12240" w:h="15840"/>
          <w:pgMar w:top="1134" w:right="1418" w:bottom="1701" w:left="1418" w:header="708" w:footer="708" w:gutter="0"/>
          <w:cols w:num="2" w:space="708"/>
          <w:docGrid w:linePitch="360"/>
        </w:sectPr>
      </w:pPr>
    </w:p>
    <w:p w:rsidR="00FF36D4" w:rsidRDefault="00FF36D4" w:rsidP="00292C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6D4">
        <w:rPr>
          <w:rFonts w:ascii="Times New Roman" w:hAnsi="Times New Roman" w:cs="Times New Roman"/>
          <w:sz w:val="24"/>
          <w:szCs w:val="24"/>
        </w:rPr>
        <w:lastRenderedPageBreak/>
        <w:t>Es la posibilidad que los resultados reales difieran de los esperados o posibilidad de que algún evento desfavorable ocurra.</w:t>
      </w:r>
    </w:p>
    <w:p w:rsidR="00FF36D4" w:rsidRDefault="00FF36D4" w:rsidP="00292C3B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FF36D4" w:rsidSect="00FF36D4">
          <w:type w:val="continuous"/>
          <w:pgSz w:w="12240" w:h="15840"/>
          <w:pgMar w:top="1134" w:right="1418" w:bottom="1701" w:left="1418" w:header="708" w:footer="708" w:gutter="0"/>
          <w:cols w:space="708"/>
          <w:docGrid w:linePitch="360"/>
        </w:sectPr>
      </w:pPr>
    </w:p>
    <w:p w:rsidR="00FF36D4" w:rsidRPr="00FF36D4" w:rsidRDefault="00FF36D4" w:rsidP="00292C3B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6D4">
        <w:rPr>
          <w:rFonts w:ascii="Times New Roman" w:hAnsi="Times New Roman" w:cs="Times New Roman"/>
          <w:sz w:val="24"/>
          <w:szCs w:val="24"/>
        </w:rPr>
        <w:lastRenderedPageBreak/>
        <w:t>Rendimiento</w:t>
      </w:r>
    </w:p>
    <w:p w:rsidR="00FF36D4" w:rsidRPr="00155E5B" w:rsidRDefault="00FF36D4" w:rsidP="00292C3B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5E5B">
        <w:rPr>
          <w:rFonts w:ascii="Times New Roman" w:hAnsi="Times New Roman" w:cs="Times New Roman"/>
          <w:sz w:val="24"/>
          <w:szCs w:val="24"/>
          <w:u w:val="single"/>
        </w:rPr>
        <w:t>Riesgo</w:t>
      </w:r>
    </w:p>
    <w:p w:rsidR="00FF36D4" w:rsidRPr="00FF36D4" w:rsidRDefault="00FF36D4" w:rsidP="00292C3B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6D4">
        <w:rPr>
          <w:rFonts w:ascii="Times New Roman" w:hAnsi="Times New Roman" w:cs="Times New Roman"/>
          <w:sz w:val="24"/>
          <w:szCs w:val="24"/>
        </w:rPr>
        <w:lastRenderedPageBreak/>
        <w:t>Liquidez</w:t>
      </w:r>
    </w:p>
    <w:p w:rsidR="00FF36D4" w:rsidRPr="00FF36D4" w:rsidRDefault="00FF36D4" w:rsidP="00292C3B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6D4">
        <w:rPr>
          <w:rFonts w:ascii="Times New Roman" w:hAnsi="Times New Roman" w:cs="Times New Roman"/>
          <w:sz w:val="24"/>
          <w:szCs w:val="24"/>
        </w:rPr>
        <w:t>Solvencia</w:t>
      </w:r>
    </w:p>
    <w:p w:rsidR="00FF36D4" w:rsidRDefault="00FF36D4" w:rsidP="00292C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FF36D4" w:rsidSect="00FF36D4">
          <w:type w:val="continuous"/>
          <w:pgSz w:w="12240" w:h="15840"/>
          <w:pgMar w:top="1134" w:right="1418" w:bottom="1701" w:left="1418" w:header="708" w:footer="708" w:gutter="0"/>
          <w:cols w:num="2" w:space="708"/>
          <w:docGrid w:linePitch="360"/>
        </w:sectPr>
      </w:pPr>
    </w:p>
    <w:p w:rsidR="00FF36D4" w:rsidRDefault="00FF36D4" w:rsidP="00292C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Las finanzas corporativas (corparate finance) se centran en la forma en la que las empresas puedan crear valor y mantenerlo a través del……………..eficiente de los recursos financieros.</w:t>
      </w:r>
    </w:p>
    <w:p w:rsidR="00292C3B" w:rsidRDefault="00292C3B" w:rsidP="00292C3B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292C3B" w:rsidSect="00FF36D4">
          <w:type w:val="continuous"/>
          <w:pgSz w:w="12240" w:h="15840"/>
          <w:pgMar w:top="1134" w:right="1418" w:bottom="1701" w:left="1418" w:header="708" w:footer="708" w:gutter="0"/>
          <w:cols w:space="708"/>
          <w:docGrid w:linePitch="360"/>
        </w:sectPr>
      </w:pPr>
    </w:p>
    <w:p w:rsidR="00FF36D4" w:rsidRPr="00292C3B" w:rsidRDefault="00FF36D4" w:rsidP="00292C3B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3B">
        <w:rPr>
          <w:rFonts w:ascii="Times New Roman" w:hAnsi="Times New Roman" w:cs="Times New Roman"/>
          <w:sz w:val="24"/>
          <w:szCs w:val="24"/>
        </w:rPr>
        <w:lastRenderedPageBreak/>
        <w:t>Traslado</w:t>
      </w:r>
    </w:p>
    <w:p w:rsidR="00FF36D4" w:rsidRPr="00292C3B" w:rsidRDefault="00292C3B" w:rsidP="00292C3B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3B">
        <w:rPr>
          <w:rFonts w:ascii="Times New Roman" w:hAnsi="Times New Roman" w:cs="Times New Roman"/>
          <w:sz w:val="24"/>
          <w:szCs w:val="24"/>
        </w:rPr>
        <w:t>Reemplazo</w:t>
      </w:r>
    </w:p>
    <w:p w:rsidR="00292C3B" w:rsidRPr="00292C3B" w:rsidRDefault="00292C3B" w:rsidP="00292C3B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3B">
        <w:rPr>
          <w:rFonts w:ascii="Times New Roman" w:hAnsi="Times New Roman" w:cs="Times New Roman"/>
          <w:sz w:val="24"/>
          <w:szCs w:val="24"/>
        </w:rPr>
        <w:lastRenderedPageBreak/>
        <w:t>Reporte</w:t>
      </w:r>
    </w:p>
    <w:p w:rsidR="00292C3B" w:rsidRPr="00155E5B" w:rsidRDefault="00292C3B" w:rsidP="00292C3B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5E5B">
        <w:rPr>
          <w:rFonts w:ascii="Times New Roman" w:hAnsi="Times New Roman" w:cs="Times New Roman"/>
          <w:sz w:val="24"/>
          <w:szCs w:val="24"/>
          <w:u w:val="single"/>
        </w:rPr>
        <w:t>Uso</w:t>
      </w:r>
    </w:p>
    <w:p w:rsidR="00292C3B" w:rsidRDefault="00292C3B" w:rsidP="00292C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292C3B" w:rsidSect="00292C3B">
          <w:type w:val="continuous"/>
          <w:pgSz w:w="12240" w:h="15840"/>
          <w:pgMar w:top="1134" w:right="1418" w:bottom="1701" w:left="1418" w:header="708" w:footer="708" w:gutter="0"/>
          <w:cols w:num="2" w:space="708"/>
          <w:docGrid w:linePitch="360"/>
        </w:sectPr>
      </w:pPr>
    </w:p>
    <w:p w:rsidR="00292C3B" w:rsidRDefault="00292C3B" w:rsidP="00292C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El valor de la empresa viene representado por el valor de mercado de su activo; como es lógico, este debe ser igual al valor de mercado de su pasivo que, a su vez, es igual a la suma de valor de mercado de sus acciones más el valor de mercado de sus……………….</w:t>
      </w:r>
    </w:p>
    <w:p w:rsidR="00292C3B" w:rsidRDefault="00292C3B" w:rsidP="00292C3B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292C3B" w:rsidSect="00FF36D4">
          <w:type w:val="continuous"/>
          <w:pgSz w:w="12240" w:h="15840"/>
          <w:pgMar w:top="1134" w:right="1418" w:bottom="1701" w:left="1418" w:header="708" w:footer="708" w:gutter="0"/>
          <w:cols w:space="708"/>
          <w:docGrid w:linePitch="360"/>
        </w:sectPr>
      </w:pPr>
    </w:p>
    <w:p w:rsidR="00292C3B" w:rsidRPr="00292C3B" w:rsidRDefault="00292C3B" w:rsidP="00292C3B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3B">
        <w:rPr>
          <w:rFonts w:ascii="Times New Roman" w:hAnsi="Times New Roman" w:cs="Times New Roman"/>
          <w:sz w:val="24"/>
          <w:szCs w:val="24"/>
        </w:rPr>
        <w:lastRenderedPageBreak/>
        <w:t>Activos</w:t>
      </w:r>
    </w:p>
    <w:p w:rsidR="00292C3B" w:rsidRPr="00292C3B" w:rsidRDefault="00292C3B" w:rsidP="00292C3B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3B">
        <w:rPr>
          <w:rFonts w:ascii="Times New Roman" w:hAnsi="Times New Roman" w:cs="Times New Roman"/>
          <w:sz w:val="24"/>
          <w:szCs w:val="24"/>
        </w:rPr>
        <w:t>Utilidades</w:t>
      </w:r>
    </w:p>
    <w:p w:rsidR="00292C3B" w:rsidRPr="00292C3B" w:rsidRDefault="00292C3B" w:rsidP="00292C3B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3B">
        <w:rPr>
          <w:rFonts w:ascii="Times New Roman" w:hAnsi="Times New Roman" w:cs="Times New Roman"/>
          <w:sz w:val="24"/>
          <w:szCs w:val="24"/>
        </w:rPr>
        <w:lastRenderedPageBreak/>
        <w:t>Ventas</w:t>
      </w:r>
    </w:p>
    <w:p w:rsidR="00292C3B" w:rsidRPr="00155E5B" w:rsidRDefault="00292C3B" w:rsidP="00292C3B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5E5B">
        <w:rPr>
          <w:rFonts w:ascii="Times New Roman" w:hAnsi="Times New Roman" w:cs="Times New Roman"/>
          <w:sz w:val="24"/>
          <w:szCs w:val="24"/>
          <w:u w:val="single"/>
        </w:rPr>
        <w:t>Deudas</w:t>
      </w:r>
    </w:p>
    <w:p w:rsidR="00292C3B" w:rsidRDefault="00292C3B" w:rsidP="00292C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292C3B" w:rsidSect="00292C3B">
          <w:type w:val="continuous"/>
          <w:pgSz w:w="12240" w:h="15840"/>
          <w:pgMar w:top="1134" w:right="1418" w:bottom="1701" w:left="1418" w:header="708" w:footer="708" w:gutter="0"/>
          <w:cols w:num="2" w:space="708"/>
          <w:docGrid w:linePitch="360"/>
        </w:sectPr>
      </w:pPr>
    </w:p>
    <w:p w:rsidR="00292C3B" w:rsidRDefault="00292C3B" w:rsidP="00292C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El director o gerente financiero, es aquella persona que tiene como misión la captación y el destino de los recursos ……………………….. </w:t>
      </w:r>
      <w:r w:rsidR="00401F81">
        <w:rPr>
          <w:rFonts w:ascii="Times New Roman" w:hAnsi="Times New Roman" w:cs="Times New Roman"/>
          <w:sz w:val="24"/>
          <w:szCs w:val="24"/>
        </w:rPr>
        <w:t>En</w:t>
      </w:r>
      <w:r>
        <w:rPr>
          <w:rFonts w:ascii="Times New Roman" w:hAnsi="Times New Roman" w:cs="Times New Roman"/>
          <w:sz w:val="24"/>
          <w:szCs w:val="24"/>
        </w:rPr>
        <w:t xml:space="preserve"> las mejores condiciones posibles para conseguir crear el máximo valor de la empresa.</w:t>
      </w:r>
    </w:p>
    <w:p w:rsidR="00292C3B" w:rsidRDefault="00292C3B" w:rsidP="00292C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292C3B" w:rsidSect="00FF36D4">
          <w:type w:val="continuous"/>
          <w:pgSz w:w="12240" w:h="15840"/>
          <w:pgMar w:top="1134" w:right="1418" w:bottom="1701" w:left="1418" w:header="708" w:footer="708" w:gutter="0"/>
          <w:cols w:space="708"/>
          <w:docGrid w:linePitch="360"/>
        </w:sectPr>
      </w:pPr>
    </w:p>
    <w:p w:rsidR="00292C3B" w:rsidRPr="00155E5B" w:rsidRDefault="00292C3B" w:rsidP="00292C3B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5E5B">
        <w:rPr>
          <w:rFonts w:ascii="Times New Roman" w:hAnsi="Times New Roman" w:cs="Times New Roman"/>
          <w:sz w:val="24"/>
          <w:szCs w:val="24"/>
          <w:u w:val="single"/>
        </w:rPr>
        <w:lastRenderedPageBreak/>
        <w:t>Financieros</w:t>
      </w:r>
    </w:p>
    <w:p w:rsidR="00292C3B" w:rsidRPr="00292C3B" w:rsidRDefault="00292C3B" w:rsidP="00292C3B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3B">
        <w:rPr>
          <w:rFonts w:ascii="Times New Roman" w:hAnsi="Times New Roman" w:cs="Times New Roman"/>
          <w:sz w:val="24"/>
          <w:szCs w:val="24"/>
        </w:rPr>
        <w:t>Globales</w:t>
      </w:r>
    </w:p>
    <w:p w:rsidR="00292C3B" w:rsidRPr="00292C3B" w:rsidRDefault="00292C3B" w:rsidP="00292C3B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3B">
        <w:rPr>
          <w:rFonts w:ascii="Times New Roman" w:hAnsi="Times New Roman" w:cs="Times New Roman"/>
          <w:sz w:val="24"/>
          <w:szCs w:val="24"/>
        </w:rPr>
        <w:lastRenderedPageBreak/>
        <w:t>Sociales</w:t>
      </w:r>
    </w:p>
    <w:p w:rsidR="00292C3B" w:rsidRPr="00292C3B" w:rsidRDefault="00292C3B" w:rsidP="00292C3B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3B">
        <w:rPr>
          <w:rFonts w:ascii="Times New Roman" w:hAnsi="Times New Roman" w:cs="Times New Roman"/>
          <w:sz w:val="24"/>
          <w:szCs w:val="24"/>
        </w:rPr>
        <w:t>Comunes</w:t>
      </w:r>
    </w:p>
    <w:p w:rsidR="00292C3B" w:rsidRDefault="00292C3B" w:rsidP="00292C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292C3B" w:rsidSect="00292C3B">
          <w:type w:val="continuous"/>
          <w:pgSz w:w="12240" w:h="15840"/>
          <w:pgMar w:top="1134" w:right="1418" w:bottom="1701" w:left="1418" w:header="708" w:footer="708" w:gutter="0"/>
          <w:cols w:num="2" w:space="708"/>
          <w:docGrid w:linePitch="360"/>
        </w:sectPr>
      </w:pPr>
    </w:p>
    <w:p w:rsidR="00292C3B" w:rsidRDefault="00292C3B" w:rsidP="00292C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El apostar el todo o nada en una inversión empresarial corresponde al principio:</w:t>
      </w:r>
    </w:p>
    <w:p w:rsidR="00292C3B" w:rsidRDefault="00292C3B" w:rsidP="00292C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292C3B" w:rsidSect="00FF36D4">
          <w:type w:val="continuous"/>
          <w:pgSz w:w="12240" w:h="15840"/>
          <w:pgMar w:top="1134" w:right="1418" w:bottom="1701" w:left="1418" w:header="708" w:footer="708" w:gutter="0"/>
          <w:cols w:space="708"/>
          <w:docGrid w:linePitch="360"/>
        </w:sectPr>
      </w:pPr>
    </w:p>
    <w:p w:rsidR="00292C3B" w:rsidRPr="00155E5B" w:rsidRDefault="00292C3B" w:rsidP="00292C3B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r w:rsidRPr="00155E5B">
        <w:rPr>
          <w:rFonts w:ascii="Times New Roman" w:hAnsi="Times New Roman" w:cs="Times New Roman"/>
          <w:sz w:val="24"/>
          <w:szCs w:val="24"/>
          <w:u w:val="single"/>
        </w:rPr>
        <w:lastRenderedPageBreak/>
        <w:t>De diversificación</w:t>
      </w:r>
    </w:p>
    <w:bookmarkEnd w:id="0"/>
    <w:p w:rsidR="00292C3B" w:rsidRPr="00292C3B" w:rsidRDefault="00292C3B" w:rsidP="00292C3B">
      <w:pPr>
        <w:pStyle w:val="Prrafodelista"/>
        <w:numPr>
          <w:ilvl w:val="0"/>
          <w:numId w:val="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3B">
        <w:rPr>
          <w:rFonts w:ascii="Times New Roman" w:hAnsi="Times New Roman" w:cs="Times New Roman"/>
          <w:sz w:val="24"/>
          <w:szCs w:val="24"/>
        </w:rPr>
        <w:t>Costo de oportunidad</w:t>
      </w:r>
    </w:p>
    <w:p w:rsidR="00292C3B" w:rsidRPr="00292C3B" w:rsidRDefault="00292C3B" w:rsidP="00292C3B">
      <w:pPr>
        <w:pStyle w:val="Prrafodelista"/>
        <w:numPr>
          <w:ilvl w:val="0"/>
          <w:numId w:val="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3B">
        <w:rPr>
          <w:rFonts w:ascii="Times New Roman" w:hAnsi="Times New Roman" w:cs="Times New Roman"/>
          <w:sz w:val="24"/>
          <w:szCs w:val="24"/>
        </w:rPr>
        <w:lastRenderedPageBreak/>
        <w:t>Riesgo- rendimiento</w:t>
      </w:r>
    </w:p>
    <w:p w:rsidR="00292C3B" w:rsidRPr="00292C3B" w:rsidRDefault="00292C3B" w:rsidP="00292C3B">
      <w:pPr>
        <w:pStyle w:val="Prrafodelista"/>
        <w:numPr>
          <w:ilvl w:val="0"/>
          <w:numId w:val="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3B">
        <w:rPr>
          <w:rFonts w:ascii="Times New Roman" w:hAnsi="Times New Roman" w:cs="Times New Roman"/>
          <w:sz w:val="24"/>
          <w:szCs w:val="24"/>
        </w:rPr>
        <w:t>Financiero</w:t>
      </w:r>
    </w:p>
    <w:p w:rsidR="00292C3B" w:rsidRDefault="00292C3B" w:rsidP="00292C3B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292C3B" w:rsidSect="00292C3B">
          <w:type w:val="continuous"/>
          <w:pgSz w:w="12240" w:h="15840"/>
          <w:pgMar w:top="1134" w:right="1418" w:bottom="1701" w:left="1418" w:header="708" w:footer="708" w:gutter="0"/>
          <w:cols w:num="2" w:space="708"/>
          <w:docGrid w:linePitch="360"/>
        </w:sectPr>
      </w:pPr>
    </w:p>
    <w:p w:rsidR="005A0304" w:rsidRDefault="005A0304" w:rsidP="00292C3B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896">
        <w:rPr>
          <w:rFonts w:ascii="Times New Roman" w:hAnsi="Times New Roman" w:cs="Times New Roman"/>
          <w:b/>
          <w:sz w:val="24"/>
          <w:szCs w:val="24"/>
        </w:rPr>
        <w:lastRenderedPageBreak/>
        <w:t>EVALUACION DE ANALISIS Y APLICACIÓN</w:t>
      </w:r>
    </w:p>
    <w:p w:rsidR="00292C3B" w:rsidRPr="00292C3B" w:rsidRDefault="00292C3B" w:rsidP="00292C3B">
      <w:pPr>
        <w:pStyle w:val="Prrafodelista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3B">
        <w:rPr>
          <w:rFonts w:ascii="Times New Roman" w:hAnsi="Times New Roman" w:cs="Times New Roman"/>
          <w:sz w:val="24"/>
          <w:szCs w:val="24"/>
        </w:rPr>
        <w:t>Diseñe un balance general y explique sus componentes.</w:t>
      </w:r>
    </w:p>
    <w:p w:rsidR="00292C3B" w:rsidRDefault="00292C3B" w:rsidP="00292C3B">
      <w:pPr>
        <w:pStyle w:val="Prrafodelista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3B">
        <w:rPr>
          <w:rFonts w:ascii="Times New Roman" w:hAnsi="Times New Roman" w:cs="Times New Roman"/>
          <w:sz w:val="24"/>
          <w:szCs w:val="24"/>
        </w:rPr>
        <w:t>Diseñe un estado de resultados y explique sus componentes.</w:t>
      </w:r>
    </w:p>
    <w:p w:rsidR="00E34DB7" w:rsidRDefault="00E34DB7" w:rsidP="00E34DB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18FE" w:rsidRDefault="005D18FE" w:rsidP="00E34DB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3A23" w:rsidRDefault="00273A23" w:rsidP="00E34DB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252D" w:rsidRDefault="00EA252D" w:rsidP="00E34DB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18FE" w:rsidRDefault="00155E5B" w:rsidP="00E34DB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EC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7" type="#_x0000_t106" style="position:absolute;left:0;text-align:left;margin-left:289.1pt;margin-top:19.8pt;width:151.5pt;height:80.25pt;z-index:251651584" adj="4455,24426" strokecolor="lime" strokeweight="1pt">
            <v:textbox>
              <w:txbxContent>
                <w:p w:rsidR="00C05F06" w:rsidRPr="005552B4" w:rsidRDefault="00C05F06" w:rsidP="005552B4">
                  <w:pPr>
                    <w:jc w:val="center"/>
                    <w:rPr>
                      <w:rFonts w:ascii="Stencil" w:hAnsi="Stencil"/>
                    </w:rPr>
                  </w:pPr>
                  <w:r w:rsidRPr="005552B4">
                    <w:rPr>
                      <w:rFonts w:ascii="Stencil" w:hAnsi="Stencil"/>
                      <w:u w:val="single"/>
                    </w:rPr>
                    <w:t>LADO IZQUIERDO</w:t>
                  </w:r>
                  <w:r>
                    <w:rPr>
                      <w:rFonts w:ascii="Stencil" w:hAnsi="Stencil"/>
                    </w:rPr>
                    <w:t xml:space="preserve"> </w:t>
                  </w:r>
                  <w:r w:rsidRPr="005552B4">
                    <w:rPr>
                      <w:rFonts w:ascii="Stencil" w:hAnsi="Stencil"/>
                    </w:rPr>
                    <w:t>ESTRUCTURA FINANCIERA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es-EC"/>
        </w:rPr>
        <w:pict>
          <v:shape id="_x0000_s1036" type="#_x0000_t106" style="position:absolute;left:0;text-align:left;margin-left:92.6pt;margin-top:19.8pt;width:166.5pt;height:80.25pt;z-index:251650560" adj="6000,24426" strokecolor="#06f" strokeweight="1.5pt">
            <v:textbox>
              <w:txbxContent>
                <w:p w:rsidR="00C05F06" w:rsidRPr="005552B4" w:rsidRDefault="00C05F06" w:rsidP="005552B4">
                  <w:pPr>
                    <w:spacing w:after="0" w:line="240" w:lineRule="auto"/>
                    <w:jc w:val="center"/>
                    <w:rPr>
                      <w:rFonts w:ascii="Stencil" w:hAnsi="Stencil"/>
                      <w:u w:val="single"/>
                    </w:rPr>
                  </w:pPr>
                  <w:r w:rsidRPr="005552B4">
                    <w:rPr>
                      <w:rFonts w:ascii="Stencil" w:hAnsi="Stencil"/>
                      <w:u w:val="single"/>
                    </w:rPr>
                    <w:t>LADO DERECHO</w:t>
                  </w:r>
                </w:p>
                <w:p w:rsidR="00C05F06" w:rsidRPr="005552B4" w:rsidRDefault="00C05F06" w:rsidP="005552B4">
                  <w:pPr>
                    <w:spacing w:after="0" w:line="240" w:lineRule="auto"/>
                    <w:jc w:val="center"/>
                    <w:rPr>
                      <w:rFonts w:ascii="Stencil" w:hAnsi="Stencil"/>
                    </w:rPr>
                  </w:pPr>
                  <w:r w:rsidRPr="005552B4">
                    <w:rPr>
                      <w:rFonts w:ascii="Stencil" w:hAnsi="Stencil"/>
                    </w:rPr>
                    <w:t>ESTRUCTURA</w:t>
                  </w:r>
                </w:p>
                <w:p w:rsidR="00C05F06" w:rsidRPr="005552B4" w:rsidRDefault="00C05F06" w:rsidP="005552B4">
                  <w:pPr>
                    <w:spacing w:after="0" w:line="240" w:lineRule="auto"/>
                    <w:jc w:val="center"/>
                    <w:rPr>
                      <w:rFonts w:ascii="Stencil" w:hAnsi="Stencil"/>
                    </w:rPr>
                  </w:pPr>
                  <w:r w:rsidRPr="005552B4">
                    <w:rPr>
                      <w:rFonts w:ascii="Stencil" w:hAnsi="Stencil"/>
                    </w:rPr>
                    <w:t>ECONÓMICA</w:t>
                  </w:r>
                </w:p>
              </w:txbxContent>
            </v:textbox>
          </v:shape>
        </w:pict>
      </w:r>
    </w:p>
    <w:p w:rsidR="005552B4" w:rsidRDefault="005552B4" w:rsidP="00E34DB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18FE" w:rsidRDefault="00155E5B" w:rsidP="00E34DB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noProof/>
          <w:lang w:eastAsia="es-EC"/>
        </w:rPr>
        <w:pict>
          <v:shape id="_x0000_s1075" type="#_x0000_t32" style="position:absolute;left:0;text-align:left;margin-left:410.7pt;margin-top:36.2pt;width:0;height:339.05pt;z-index:251676160" o:connectortype="straight" strokecolor="#7030a0" strokeweight="3pt">
            <v:stroke endarrow="block"/>
          </v:shape>
        </w:pict>
      </w:r>
      <w:r>
        <w:rPr>
          <w:rFonts w:ascii="Calibri" w:eastAsia="Times New Roman" w:hAnsi="Calibri" w:cs="Calibri"/>
          <w:noProof/>
          <w:lang w:eastAsia="es-EC"/>
        </w:rPr>
        <w:pict>
          <v:shape id="_x0000_s1074" type="#_x0000_t32" style="position:absolute;left:0;text-align:left;margin-left:41.7pt;margin-top:36.2pt;width:0;height:348.8pt;z-index:251675136" o:connectortype="straight" strokecolor="#f30" strokeweight="2.25pt">
            <v:stroke endarrow="block"/>
          </v:shape>
        </w:pict>
      </w:r>
    </w:p>
    <w:tbl>
      <w:tblPr>
        <w:tblW w:w="6916" w:type="dxa"/>
        <w:jc w:val="center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"/>
        <w:gridCol w:w="1340"/>
        <w:gridCol w:w="1308"/>
        <w:gridCol w:w="728"/>
        <w:gridCol w:w="1340"/>
        <w:gridCol w:w="1208"/>
        <w:gridCol w:w="828"/>
      </w:tblGrid>
      <w:tr w:rsidR="005D18FE" w:rsidRPr="005D18FE" w:rsidTr="005D18FE">
        <w:trPr>
          <w:trHeight w:val="30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00"/>
          <w:jc w:val="center"/>
        </w:trPr>
        <w:tc>
          <w:tcPr>
            <w:tcW w:w="691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lang w:eastAsia="es-EC"/>
              </w:rPr>
            </w:pPr>
            <w:r>
              <w:rPr>
                <w:rFonts w:ascii="Cambria" w:eastAsia="Times New Roman" w:hAnsi="Cambria" w:cs="Calibri"/>
                <w:b/>
                <w:bCs/>
                <w:lang w:eastAsia="es-EC"/>
              </w:rPr>
              <w:t>EMPRESA “XY”</w:t>
            </w:r>
          </w:p>
        </w:tc>
      </w:tr>
      <w:tr w:rsidR="005D18FE" w:rsidRPr="005D18FE" w:rsidTr="005D18FE">
        <w:trPr>
          <w:trHeight w:val="300"/>
          <w:jc w:val="center"/>
        </w:trPr>
        <w:tc>
          <w:tcPr>
            <w:tcW w:w="691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lang w:eastAsia="es-EC"/>
              </w:rPr>
            </w:pPr>
            <w:r>
              <w:rPr>
                <w:rFonts w:ascii="Cambria" w:eastAsia="Times New Roman" w:hAnsi="Cambria" w:cs="Calibri"/>
                <w:b/>
                <w:bCs/>
                <w:lang w:eastAsia="es-EC"/>
              </w:rPr>
              <w:t>BALANCE GENERAL</w:t>
            </w:r>
          </w:p>
        </w:tc>
      </w:tr>
      <w:tr w:rsidR="005D18FE" w:rsidRPr="005D18FE" w:rsidTr="005D18FE">
        <w:trPr>
          <w:trHeight w:val="300"/>
          <w:jc w:val="center"/>
        </w:trPr>
        <w:tc>
          <w:tcPr>
            <w:tcW w:w="691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b/>
                <w:bCs/>
                <w:lang w:eastAsia="es-EC"/>
              </w:rPr>
              <w:t xml:space="preserve">DEL 1 AL 31 DE </w:t>
            </w:r>
            <w:r>
              <w:rPr>
                <w:rFonts w:ascii="Cambria" w:eastAsia="Times New Roman" w:hAnsi="Cambria" w:cs="Calibri"/>
                <w:b/>
                <w:bCs/>
                <w:lang w:eastAsia="es-EC"/>
              </w:rPr>
              <w:t>NOVIEMBRE</w:t>
            </w:r>
            <w:r w:rsidRPr="005D18FE">
              <w:rPr>
                <w:rFonts w:ascii="Cambria" w:eastAsia="Times New Roman" w:hAnsi="Cambria" w:cs="Calibri"/>
                <w:b/>
                <w:bCs/>
                <w:lang w:eastAsia="es-EC"/>
              </w:rPr>
              <w:t xml:space="preserve"> DE 2012</w:t>
            </w:r>
          </w:p>
        </w:tc>
      </w:tr>
      <w:tr w:rsidR="005D18FE" w:rsidRPr="005D18FE" w:rsidTr="005D18FE">
        <w:trPr>
          <w:trHeight w:val="240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60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8"/>
                <w:szCs w:val="28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b/>
                <w:bCs/>
                <w:sz w:val="28"/>
                <w:szCs w:val="28"/>
                <w:lang w:eastAsia="es-EC"/>
              </w:rPr>
              <w:t>ACTIVOS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8"/>
                <w:szCs w:val="28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b/>
                <w:bCs/>
                <w:sz w:val="28"/>
                <w:szCs w:val="28"/>
                <w:lang w:eastAsia="es-EC"/>
              </w:rPr>
              <w:t>PASIVOS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1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i/>
                <w:iCs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b/>
                <w:bCs/>
                <w:i/>
                <w:iCs/>
                <w:sz w:val="24"/>
                <w:szCs w:val="24"/>
                <w:lang w:eastAsia="es-EC"/>
              </w:rPr>
              <w:t>CORRIENTES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i/>
                <w:iCs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b/>
                <w:bCs/>
                <w:i/>
                <w:iCs/>
                <w:sz w:val="24"/>
                <w:szCs w:val="24"/>
                <w:lang w:eastAsia="es-EC"/>
              </w:rPr>
              <w:t>CORRIENTES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155E5B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>
              <w:rPr>
                <w:rFonts w:ascii="Cambria" w:eastAsia="Times New Roman" w:hAnsi="Cambria" w:cs="Calibri"/>
                <w:noProof/>
                <w:sz w:val="24"/>
                <w:szCs w:val="24"/>
                <w:lang w:eastAsia="es-EC"/>
              </w:rPr>
              <w:pict>
                <v:roundrect id="_x0000_s1031" style="position:absolute;margin-left:51.6pt;margin-top:13.1pt;width:16.35pt;height:223.4pt;z-index:251646464;mso-position-horizontal-relative:text;mso-position-vertical-relative:text" arcsize="10923f">
                  <v:textbox style="mso-next-textbox:#_x0000_s1031">
                    <w:txbxContent>
                      <w:p w:rsidR="00C05F06" w:rsidRPr="005552B4" w:rsidRDefault="00A040C3" w:rsidP="005D18FE">
                        <w:pPr>
                          <w:jc w:val="center"/>
                          <w:rPr>
                            <w:rFonts w:ascii="Stencil" w:hAnsi="Stencil"/>
                            <w:b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Stencil" w:hAnsi="Stencil"/>
                            <w:b/>
                          </w:rPr>
                          <w:t>exigibiliddad</w:t>
                        </w:r>
                        <w:proofErr w:type="spellEnd"/>
                        <w:proofErr w:type="gramEnd"/>
                      </w:p>
                    </w:txbxContent>
                  </v:textbox>
                </v:roundrect>
              </w:pict>
            </w:r>
            <w:r w:rsidR="005D18FE"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1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155E5B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>
              <w:rPr>
                <w:rFonts w:ascii="Calibri" w:eastAsia="Times New Roman" w:hAnsi="Calibri" w:cs="Calibri"/>
                <w:noProof/>
                <w:lang w:eastAsia="es-EC"/>
              </w:rPr>
              <w:pict>
                <v:rect id="_x0000_s1034" style="position:absolute;margin-left:-40.4pt;margin-top:12.6pt;width:19.45pt;height:201.75pt;z-index:251649536;mso-position-horizontal-relative:text;mso-position-vertical-relative:text">
                  <v:textbox>
                    <w:txbxContent>
                      <w:p w:rsidR="00C05F06" w:rsidRPr="005552B4" w:rsidRDefault="00A040C3">
                        <w:pPr>
                          <w:rPr>
                            <w:rFonts w:ascii="Stencil" w:hAnsi="Stencil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Stencil" w:hAnsi="Stencil"/>
                            <w:b/>
                            <w:sz w:val="28"/>
                            <w:szCs w:val="28"/>
                          </w:rPr>
                          <w:t>liquidez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="005D18FE"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  <w:t xml:space="preserve">Disponibles 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C</w:t>
            </w:r>
            <w:r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uen</w:t>
            </w: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tas por P. a proveedores</w:t>
            </w:r>
          </w:p>
        </w:tc>
      </w:tr>
      <w:tr w:rsidR="005D18FE" w:rsidRPr="005D18FE" w:rsidTr="005D18FE">
        <w:trPr>
          <w:trHeight w:val="31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Caja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IESS por Pagar.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1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Bancos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Obliga. P</w:t>
            </w:r>
            <w:r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end.</w:t>
            </w: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 xml:space="preserve"> por Pagar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1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  <w:t>Realizables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i/>
                <w:iCs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b/>
                <w:bCs/>
                <w:i/>
                <w:iCs/>
                <w:sz w:val="24"/>
                <w:szCs w:val="24"/>
                <w:lang w:eastAsia="es-EC"/>
              </w:rPr>
              <w:t>NO CORRIENTES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1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Inventarios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Documentos por pagar</w:t>
            </w:r>
          </w:p>
        </w:tc>
      </w:tr>
      <w:tr w:rsidR="005D18FE" w:rsidRPr="005D18FE" w:rsidTr="005D18FE">
        <w:trPr>
          <w:trHeight w:val="360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  <w:t>Exigibles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Hipoteca por pagar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1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Cuentas por cobrar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60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Dctos por cobrar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8"/>
                <w:szCs w:val="28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b/>
                <w:bCs/>
                <w:sz w:val="28"/>
                <w:szCs w:val="28"/>
                <w:lang w:eastAsia="es-EC"/>
              </w:rPr>
              <w:t>PATRIMONIO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1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Capital Social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1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i/>
                <w:iCs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b/>
                <w:bCs/>
                <w:i/>
                <w:iCs/>
                <w:sz w:val="24"/>
                <w:szCs w:val="24"/>
                <w:lang w:eastAsia="es-EC"/>
              </w:rPr>
              <w:t>NO CORRIENTES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Reservas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1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  <w:t>Fijos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Utilidades retenidas.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1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Edificios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1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Terrenos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1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1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  <w:t>TOTAL ACTIVOS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  <w:t>TOTAL  PASIVO + PATRI.</w:t>
            </w:r>
          </w:p>
        </w:tc>
      </w:tr>
      <w:tr w:rsidR="005D18FE" w:rsidRPr="005D18FE" w:rsidTr="005D18FE">
        <w:trPr>
          <w:trHeight w:val="31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sz w:val="24"/>
                <w:szCs w:val="24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1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val="es-ES" w:eastAsia="es-ES"/>
              </w:rPr>
              <w:drawing>
                <wp:anchor distT="0" distB="0" distL="114300" distR="114300" simplePos="0" relativeHeight="251641344" behindDoc="0" locked="0" layoutInCell="1" allowOverlap="1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46355</wp:posOffset>
                  </wp:positionV>
                  <wp:extent cx="1228090" cy="352425"/>
                  <wp:effectExtent l="19050" t="0" r="0" b="0"/>
                  <wp:wrapNone/>
                  <wp:docPr id="4" name="1 Forma libr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849313" y="4791075"/>
                            <a:ext cx="1265238" cy="428624"/>
                            <a:chOff x="849313" y="4791075"/>
                            <a:chExt cx="1265238" cy="428624"/>
                          </a:xfrm>
                        </a:grpSpPr>
                        <a:sp>
                          <a:nvSpPr>
                            <a:cNvPr id="2" name="1 Forma libre"/>
                            <a:cNvSpPr/>
                          </a:nvSpPr>
                          <a:spPr>
                            <a:xfrm>
                              <a:off x="849313" y="4953000"/>
                              <a:ext cx="1265238" cy="466724"/>
                            </a:xfrm>
                            <a:custGeom>
                              <a:avLst/>
                              <a:gdLst>
                                <a:gd name="connsiteX0" fmla="*/ 74613 w 1358900"/>
                                <a:gd name="connsiteY0" fmla="*/ 600075 h 723900"/>
                                <a:gd name="connsiteX1" fmla="*/ 1169988 w 1358900"/>
                                <a:gd name="connsiteY1" fmla="*/ 590550 h 723900"/>
                                <a:gd name="connsiteX2" fmla="*/ 1208088 w 1358900"/>
                                <a:gd name="connsiteY2" fmla="*/ 581025 h 723900"/>
                                <a:gd name="connsiteX3" fmla="*/ 1046163 w 1358900"/>
                                <a:gd name="connsiteY3" fmla="*/ 571500 h 723900"/>
                                <a:gd name="connsiteX4" fmla="*/ 741363 w 1358900"/>
                                <a:gd name="connsiteY4" fmla="*/ 447675 h 723900"/>
                                <a:gd name="connsiteX5" fmla="*/ 388938 w 1358900"/>
                                <a:gd name="connsiteY5" fmla="*/ 600075 h 723900"/>
                                <a:gd name="connsiteX6" fmla="*/ 1331913 w 1358900"/>
                                <a:gd name="connsiteY6" fmla="*/ 533400 h 723900"/>
                                <a:gd name="connsiteX7" fmla="*/ 1331913 w 1358900"/>
                                <a:gd name="connsiteY7" fmla="*/ 533400 h 723900"/>
                                <a:gd name="connsiteX8" fmla="*/ 1331913 w 1358900"/>
                                <a:gd name="connsiteY8" fmla="*/ 533400 h 723900"/>
                                <a:gd name="connsiteX9" fmla="*/ 236538 w 1358900"/>
                                <a:gd name="connsiteY9" fmla="*/ 552450 h 723900"/>
                                <a:gd name="connsiteX10" fmla="*/ 103188 w 1358900"/>
                                <a:gd name="connsiteY10" fmla="*/ 514350 h 723900"/>
                                <a:gd name="connsiteX11" fmla="*/ 855663 w 1358900"/>
                                <a:gd name="connsiteY11" fmla="*/ 19050 h 723900"/>
                                <a:gd name="connsiteX12" fmla="*/ 674688 w 1358900"/>
                                <a:gd name="connsiteY12" fmla="*/ 628650 h 723900"/>
                                <a:gd name="connsiteX13" fmla="*/ 712788 w 1358900"/>
                                <a:gd name="connsiteY13" fmla="*/ 590550 h 723900"/>
                                <a:gd name="connsiteX14" fmla="*/ 712788 w 1358900"/>
                                <a:gd name="connsiteY14" fmla="*/ 590550 h 7239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</a:cxnLst>
                              <a:rect l="l" t="t" r="r" b="b"/>
                              <a:pathLst>
                                <a:path w="1358900" h="723900">
                                  <a:moveTo>
                                    <a:pt x="74613" y="600075"/>
                                  </a:moveTo>
                                  <a:lnTo>
                                    <a:pt x="1169988" y="590550"/>
                                  </a:lnTo>
                                  <a:cubicBezTo>
                                    <a:pt x="1358900" y="587375"/>
                                    <a:pt x="1228726" y="584200"/>
                                    <a:pt x="1208088" y="581025"/>
                                  </a:cubicBezTo>
                                  <a:cubicBezTo>
                                    <a:pt x="1187451" y="577850"/>
                                    <a:pt x="1123950" y="593725"/>
                                    <a:pt x="1046163" y="571500"/>
                                  </a:cubicBezTo>
                                  <a:cubicBezTo>
                                    <a:pt x="968376" y="549275"/>
                                    <a:pt x="850900" y="442913"/>
                                    <a:pt x="741363" y="447675"/>
                                  </a:cubicBezTo>
                                  <a:cubicBezTo>
                                    <a:pt x="631826" y="452437"/>
                                    <a:pt x="290513" y="585788"/>
                                    <a:pt x="388938" y="600075"/>
                                  </a:cubicBezTo>
                                  <a:cubicBezTo>
                                    <a:pt x="487363" y="614362"/>
                                    <a:pt x="1331913" y="533400"/>
                                    <a:pt x="1331913" y="533400"/>
                                  </a:cubicBezTo>
                                  <a:lnTo>
                                    <a:pt x="1331913" y="533400"/>
                                  </a:lnTo>
                                  <a:lnTo>
                                    <a:pt x="1331913" y="533400"/>
                                  </a:lnTo>
                                  <a:lnTo>
                                    <a:pt x="236538" y="552450"/>
                                  </a:lnTo>
                                  <a:cubicBezTo>
                                    <a:pt x="31751" y="549275"/>
                                    <a:pt x="0" y="603250"/>
                                    <a:pt x="103188" y="514350"/>
                                  </a:cubicBezTo>
                                  <a:cubicBezTo>
                                    <a:pt x="206376" y="425450"/>
                                    <a:pt x="760413" y="0"/>
                                    <a:pt x="855663" y="19050"/>
                                  </a:cubicBezTo>
                                  <a:cubicBezTo>
                                    <a:pt x="950913" y="38100"/>
                                    <a:pt x="698501" y="533400"/>
                                    <a:pt x="674688" y="628650"/>
                                  </a:cubicBezTo>
                                  <a:cubicBezTo>
                                    <a:pt x="650876" y="723900"/>
                                    <a:pt x="712788" y="590550"/>
                                    <a:pt x="712788" y="590550"/>
                                  </a:cubicBezTo>
                                  <a:lnTo>
                                    <a:pt x="712788" y="590550"/>
                                  </a:lnTo>
                                </a:path>
                              </a:pathLst>
                            </a:cu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EC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0"/>
            </w:tblGrid>
            <w:tr w:rsidR="005D18FE" w:rsidRPr="005D18FE">
              <w:trPr>
                <w:trHeight w:val="315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5D18FE" w:rsidRPr="005D18FE" w:rsidRDefault="005D18FE" w:rsidP="005D18FE">
                  <w:pPr>
                    <w:spacing w:after="0" w:line="240" w:lineRule="auto"/>
                    <w:rPr>
                      <w:rFonts w:ascii="Cambria" w:eastAsia="Times New Roman" w:hAnsi="Cambria" w:cs="Calibri"/>
                      <w:sz w:val="24"/>
                      <w:szCs w:val="24"/>
                      <w:lang w:eastAsia="es-EC"/>
                    </w:rPr>
                  </w:pPr>
                  <w:r w:rsidRPr="005D18FE">
                    <w:rPr>
                      <w:rFonts w:ascii="Cambria" w:eastAsia="Times New Roman" w:hAnsi="Cambria" w:cs="Calibri"/>
                      <w:sz w:val="24"/>
                      <w:szCs w:val="24"/>
                      <w:lang w:eastAsia="es-EC"/>
                    </w:rPr>
                    <w:t> </w:t>
                  </w:r>
                </w:p>
              </w:tc>
            </w:tr>
          </w:tbl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val="es-ES" w:eastAsia="es-ES"/>
              </w:rPr>
              <w:drawing>
                <wp:anchor distT="0" distB="0" distL="114300" distR="114300" simplePos="0" relativeHeight="251642368" behindDoc="0" locked="0" layoutInCell="1" allowOverlap="1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47625</wp:posOffset>
                  </wp:positionV>
                  <wp:extent cx="1114425" cy="371475"/>
                  <wp:effectExtent l="635" t="0" r="0" b="0"/>
                  <wp:wrapNone/>
                  <wp:docPr id="5" name="15 Forma libr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967038" y="4829174"/>
                            <a:ext cx="1138237" cy="398463"/>
                            <a:chOff x="2967038" y="4829174"/>
                            <a:chExt cx="1138237" cy="398463"/>
                          </a:xfrm>
                        </a:grpSpPr>
                        <a:sp>
                          <a:nvSpPr>
                            <a:cNvPr id="16" name="15 Forma libre"/>
                            <a:cNvSpPr/>
                          </a:nvSpPr>
                          <a:spPr>
                            <a:xfrm>
                              <a:off x="3119438" y="5029199"/>
                              <a:ext cx="1138237" cy="398463"/>
                            </a:xfrm>
                            <a:custGeom>
                              <a:avLst/>
                              <a:gdLst>
                                <a:gd name="connsiteX0" fmla="*/ 23812 w 1290637"/>
                                <a:gd name="connsiteY0" fmla="*/ 500062 h 746125"/>
                                <a:gd name="connsiteX1" fmla="*/ 1271587 w 1290637"/>
                                <a:gd name="connsiteY1" fmla="*/ 347662 h 746125"/>
                                <a:gd name="connsiteX2" fmla="*/ 138112 w 1290637"/>
                                <a:gd name="connsiteY2" fmla="*/ 652462 h 746125"/>
                                <a:gd name="connsiteX3" fmla="*/ 138112 w 1290637"/>
                                <a:gd name="connsiteY3" fmla="*/ 652462 h 746125"/>
                                <a:gd name="connsiteX4" fmla="*/ 433387 w 1290637"/>
                                <a:gd name="connsiteY4" fmla="*/ 52387 h 746125"/>
                                <a:gd name="connsiteX5" fmla="*/ 100012 w 1290637"/>
                                <a:gd name="connsiteY5" fmla="*/ 338137 h 746125"/>
                                <a:gd name="connsiteX6" fmla="*/ 1033462 w 1290637"/>
                                <a:gd name="connsiteY6" fmla="*/ 566737 h 746125"/>
                                <a:gd name="connsiteX7" fmla="*/ 1042987 w 1290637"/>
                                <a:gd name="connsiteY7" fmla="*/ 566737 h 746125"/>
                                <a:gd name="connsiteX8" fmla="*/ 1128712 w 1290637"/>
                                <a:gd name="connsiteY8" fmla="*/ 147637 h 746125"/>
                                <a:gd name="connsiteX9" fmla="*/ 1081087 w 1290637"/>
                                <a:gd name="connsiteY9" fmla="*/ 100012 h 746125"/>
                                <a:gd name="connsiteX10" fmla="*/ 452437 w 1290637"/>
                                <a:gd name="connsiteY10" fmla="*/ 538162 h 746125"/>
                                <a:gd name="connsiteX11" fmla="*/ 652462 w 1290637"/>
                                <a:gd name="connsiteY11" fmla="*/ 80962 h 746125"/>
                                <a:gd name="connsiteX12" fmla="*/ 652462 w 1290637"/>
                                <a:gd name="connsiteY12" fmla="*/ 80962 h 746125"/>
                                <a:gd name="connsiteX13" fmla="*/ 681037 w 1290637"/>
                                <a:gd name="connsiteY13" fmla="*/ 652462 h 746125"/>
                                <a:gd name="connsiteX14" fmla="*/ 700087 w 1290637"/>
                                <a:gd name="connsiteY14" fmla="*/ 642937 h 746125"/>
                                <a:gd name="connsiteX15" fmla="*/ 385762 w 1290637"/>
                                <a:gd name="connsiteY15" fmla="*/ 604837 h 746125"/>
                                <a:gd name="connsiteX16" fmla="*/ 395287 w 1290637"/>
                                <a:gd name="connsiteY16" fmla="*/ 604837 h 746125"/>
                                <a:gd name="connsiteX17" fmla="*/ 395287 w 1290637"/>
                                <a:gd name="connsiteY17" fmla="*/ 595312 h 746125"/>
                                <a:gd name="connsiteX18" fmla="*/ 395287 w 1290637"/>
                                <a:gd name="connsiteY18" fmla="*/ 595312 h 746125"/>
                                <a:gd name="connsiteX19" fmla="*/ 414337 w 1290637"/>
                                <a:gd name="connsiteY19" fmla="*/ 585787 h 74612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</a:cxnLst>
                              <a:rect l="l" t="t" r="r" b="b"/>
                              <a:pathLst>
                                <a:path w="1290637" h="746125">
                                  <a:moveTo>
                                    <a:pt x="23812" y="500062"/>
                                  </a:moveTo>
                                  <a:cubicBezTo>
                                    <a:pt x="638174" y="411162"/>
                                    <a:pt x="1252537" y="322262"/>
                                    <a:pt x="1271587" y="347662"/>
                                  </a:cubicBezTo>
                                  <a:cubicBezTo>
                                    <a:pt x="1290637" y="373062"/>
                                    <a:pt x="138112" y="652462"/>
                                    <a:pt x="138112" y="652462"/>
                                  </a:cubicBezTo>
                                  <a:lnTo>
                                    <a:pt x="138112" y="652462"/>
                                  </a:lnTo>
                                  <a:cubicBezTo>
                                    <a:pt x="187324" y="552450"/>
                                    <a:pt x="439737" y="104774"/>
                                    <a:pt x="433387" y="52387"/>
                                  </a:cubicBezTo>
                                  <a:cubicBezTo>
                                    <a:pt x="427037" y="0"/>
                                    <a:pt x="0" y="252412"/>
                                    <a:pt x="100012" y="338137"/>
                                  </a:cubicBezTo>
                                  <a:cubicBezTo>
                                    <a:pt x="200024" y="423862"/>
                                    <a:pt x="876300" y="528637"/>
                                    <a:pt x="1033462" y="566737"/>
                                  </a:cubicBezTo>
                                  <a:cubicBezTo>
                                    <a:pt x="1190624" y="604837"/>
                                    <a:pt x="1027112" y="636587"/>
                                    <a:pt x="1042987" y="566737"/>
                                  </a:cubicBezTo>
                                  <a:cubicBezTo>
                                    <a:pt x="1058862" y="496887"/>
                                    <a:pt x="1122362" y="225424"/>
                                    <a:pt x="1128712" y="147637"/>
                                  </a:cubicBezTo>
                                  <a:cubicBezTo>
                                    <a:pt x="1135062" y="69850"/>
                                    <a:pt x="1193799" y="34925"/>
                                    <a:pt x="1081087" y="100012"/>
                                  </a:cubicBezTo>
                                  <a:cubicBezTo>
                                    <a:pt x="968375" y="165099"/>
                                    <a:pt x="523874" y="541337"/>
                                    <a:pt x="452437" y="538162"/>
                                  </a:cubicBezTo>
                                  <a:cubicBezTo>
                                    <a:pt x="381000" y="534987"/>
                                    <a:pt x="652462" y="80962"/>
                                    <a:pt x="652462" y="80962"/>
                                  </a:cubicBezTo>
                                  <a:lnTo>
                                    <a:pt x="652462" y="80962"/>
                                  </a:lnTo>
                                  <a:cubicBezTo>
                                    <a:pt x="657224" y="176212"/>
                                    <a:pt x="673100" y="558800"/>
                                    <a:pt x="681037" y="652462"/>
                                  </a:cubicBezTo>
                                  <a:cubicBezTo>
                                    <a:pt x="688975" y="746125"/>
                                    <a:pt x="749299" y="650874"/>
                                    <a:pt x="700087" y="642937"/>
                                  </a:cubicBezTo>
                                  <a:cubicBezTo>
                                    <a:pt x="650875" y="635000"/>
                                    <a:pt x="436562" y="611187"/>
                                    <a:pt x="385762" y="604837"/>
                                  </a:cubicBezTo>
                                  <a:cubicBezTo>
                                    <a:pt x="334962" y="598487"/>
                                    <a:pt x="393700" y="606424"/>
                                    <a:pt x="395287" y="604837"/>
                                  </a:cubicBezTo>
                                  <a:lnTo>
                                    <a:pt x="395287" y="595312"/>
                                  </a:lnTo>
                                  <a:lnTo>
                                    <a:pt x="395287" y="595312"/>
                                  </a:lnTo>
                                  <a:lnTo>
                                    <a:pt x="414337" y="585787"/>
                                  </a:lnTo>
                                </a:path>
                              </a:pathLst>
                            </a:cu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EC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0"/>
            </w:tblGrid>
            <w:tr w:rsidR="005D18FE" w:rsidRPr="005D18FE">
              <w:trPr>
                <w:trHeight w:val="315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5D18FE" w:rsidRPr="005D18FE" w:rsidRDefault="005D18FE" w:rsidP="005D18FE">
                  <w:pPr>
                    <w:spacing w:after="0" w:line="240" w:lineRule="auto"/>
                    <w:rPr>
                      <w:rFonts w:ascii="Cambria" w:eastAsia="Times New Roman" w:hAnsi="Cambria" w:cs="Calibri"/>
                      <w:sz w:val="24"/>
                      <w:szCs w:val="24"/>
                      <w:lang w:eastAsia="es-EC"/>
                    </w:rPr>
                  </w:pPr>
                  <w:r w:rsidRPr="005D18FE">
                    <w:rPr>
                      <w:rFonts w:ascii="Cambria" w:eastAsia="Times New Roman" w:hAnsi="Cambria" w:cs="Calibri"/>
                      <w:sz w:val="24"/>
                      <w:szCs w:val="24"/>
                      <w:lang w:eastAsia="es-EC"/>
                    </w:rPr>
                    <w:t> </w:t>
                  </w:r>
                </w:p>
              </w:tc>
            </w:tr>
          </w:tbl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30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1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25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  <w:t>GERENTE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24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  <w:t>CONTADOR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</w:tr>
      <w:tr w:rsidR="005D18FE" w:rsidRPr="005D18FE" w:rsidTr="005D18FE">
        <w:trPr>
          <w:trHeight w:val="31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</w:pPr>
            <w:r w:rsidRPr="005D18FE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lang w:eastAsia="es-EC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8FE" w:rsidRPr="005D18FE" w:rsidRDefault="005D18FE" w:rsidP="005D18F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s-EC"/>
              </w:rPr>
            </w:pPr>
            <w:r w:rsidRPr="005D18FE">
              <w:rPr>
                <w:rFonts w:ascii="Calibri" w:eastAsia="Times New Roman" w:hAnsi="Calibri" w:cs="Calibri"/>
                <w:sz w:val="24"/>
                <w:szCs w:val="24"/>
                <w:lang w:eastAsia="es-EC"/>
              </w:rPr>
              <w:t> </w:t>
            </w:r>
          </w:p>
        </w:tc>
      </w:tr>
    </w:tbl>
    <w:p w:rsidR="005D18FE" w:rsidRDefault="005D18FE" w:rsidP="00E34DB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76A" w:rsidRDefault="0092776A" w:rsidP="00E34DB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4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"/>
        <w:gridCol w:w="689"/>
        <w:gridCol w:w="1678"/>
        <w:gridCol w:w="185"/>
        <w:gridCol w:w="185"/>
        <w:gridCol w:w="1774"/>
        <w:gridCol w:w="195"/>
        <w:gridCol w:w="468"/>
      </w:tblGrid>
      <w:tr w:rsidR="00AB6D34" w:rsidRPr="00AB6D34" w:rsidTr="00AB6D34">
        <w:trPr>
          <w:trHeight w:val="30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lastRenderedPageBreak/>
              <w:t> </w:t>
            </w:r>
          </w:p>
        </w:tc>
        <w:tc>
          <w:tcPr>
            <w:tcW w:w="457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EMPRESA "XYZ"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5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ESTADO DE RESULTADOS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5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AL 31 DE DICIEMBRE DEL 2010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155E5B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>
              <w:rPr>
                <w:rFonts w:ascii="Cambria" w:eastAsia="Times New Roman" w:hAnsi="Cambria" w:cs="Calibri"/>
                <w:noProof/>
                <w:color w:val="000000"/>
                <w:lang w:eastAsia="es-EC"/>
              </w:rPr>
              <w:pict>
                <v:shape id="_x0000_s1048" type="#_x0000_t106" style="position:absolute;margin-left:31.3pt;margin-top:7.45pt;width:135.1pt;height:61.2pt;z-index:251653632;mso-position-horizontal-relative:text;mso-position-vertical-relative:text" adj="1295,27794" strokecolor="lime">
                  <v:textbox>
                    <w:txbxContent>
                      <w:p w:rsidR="00C05F06" w:rsidRPr="00C05F06" w:rsidRDefault="00C05F06">
                        <w:pPr>
                          <w:rPr>
                            <w:rFonts w:ascii="Stencil" w:hAnsi="Stencil"/>
                          </w:rPr>
                        </w:pPr>
                        <w:r w:rsidRPr="00C05F06">
                          <w:rPr>
                            <w:rFonts w:ascii="Stencil" w:hAnsi="Stencil"/>
                          </w:rPr>
                          <w:t>ESTRUCTURA OPERATIVA</w:t>
                        </w:r>
                      </w:p>
                    </w:txbxContent>
                  </v:textbox>
                </v:shape>
              </w:pict>
            </w:r>
            <w:r w:rsidR="00AB6D34"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155E5B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>
              <w:rPr>
                <w:rFonts w:ascii="Cambria" w:eastAsia="Times New Roman" w:hAnsi="Cambria" w:cs="Calibri"/>
                <w:noProof/>
                <w:color w:val="000000"/>
                <w:lang w:eastAsia="es-EC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47" type="#_x0000_t88" style="position:absolute;margin-left:20.15pt;margin-top:10.4pt;width:11.5pt;height:117.75pt;z-index:251652608;mso-position-horizontal-relative:text;mso-position-vertical-relative:text" strokecolor="lime" strokeweight="2.25pt"/>
              </w:pict>
            </w:r>
            <w:r w:rsidR="00AB6D34"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(+)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VENTAS NETAS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( -)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COSTO DE VENTAS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(=)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UTILIDAD BRUTA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i/>
                <w:i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i/>
                <w:iCs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i/>
                <w:i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i/>
                <w:iCs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( -)</w:t>
            </w:r>
          </w:p>
        </w:tc>
        <w:tc>
          <w:tcPr>
            <w:tcW w:w="3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GASTOS ADMINISTRATIVOS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( -)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040C3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G.</w:t>
            </w:r>
            <w:r w:rsidR="00AB6D34"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 xml:space="preserve"> COMERCIAL</w:t>
            </w:r>
            <w:r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ES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( -)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GASTOS DE VENTAS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EC"/>
              </w:rPr>
            </w:pPr>
            <w:r w:rsidRPr="00AB6D34">
              <w:rPr>
                <w:rFonts w:ascii="Times New Roman" w:eastAsia="Times New Roman" w:hAnsi="Times New Roman" w:cs="Times New Roman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C"/>
              </w:rPr>
              <w:t>( =)</w:t>
            </w:r>
          </w:p>
        </w:tc>
        <w:tc>
          <w:tcPr>
            <w:tcW w:w="3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C"/>
              </w:rPr>
              <w:t>UTILIDAD OPERATIVA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EC"/>
              </w:rPr>
            </w:pPr>
            <w:r w:rsidRPr="00AB6D34">
              <w:rPr>
                <w:rFonts w:ascii="Times New Roman" w:eastAsia="Times New Roman" w:hAnsi="Times New Roman" w:cs="Times New Roman"/>
                <w:color w:val="00000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155E5B" w:rsidP="00AB6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es-EC"/>
              </w:rPr>
              <w:pict>
                <v:shape id="_x0000_s1049" type="#_x0000_t106" style="position:absolute;margin-left:39.9pt;margin-top:3.4pt;width:135.1pt;height:61.2pt;rotation:321529fd;z-index:251654656;mso-position-horizontal-relative:text;mso-position-vertical-relative:text" adj="1295,27794" strokecolor="#0fc">
                  <v:textbox>
                    <w:txbxContent>
                      <w:p w:rsidR="00C05F06" w:rsidRPr="00C05F06" w:rsidRDefault="00C05F06" w:rsidP="00C05F06">
                        <w:pPr>
                          <w:rPr>
                            <w:rFonts w:ascii="Stencil" w:hAnsi="Stencil"/>
                          </w:rPr>
                        </w:pPr>
                        <w:r w:rsidRPr="00C05F06">
                          <w:rPr>
                            <w:rFonts w:ascii="Stencil" w:hAnsi="Stencil"/>
                          </w:rPr>
                          <w:t>ESTRUCTURA FINANCIERA</w:t>
                        </w:r>
                      </w:p>
                    </w:txbxContent>
                  </v:textbox>
                </v:shape>
              </w:pict>
            </w:r>
            <w:r w:rsidR="00AB6D34" w:rsidRPr="00AB6D34">
              <w:rPr>
                <w:rFonts w:ascii="Times New Roman" w:eastAsia="Times New Roman" w:hAnsi="Times New Roman" w:cs="Times New Roman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( -)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 xml:space="preserve">GASTOS </w:t>
            </w: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FINANCIERO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155E5B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>
              <w:rPr>
                <w:rFonts w:ascii="Cambria" w:eastAsia="Times New Roman" w:hAnsi="Cambria" w:cs="Calibri"/>
                <w:noProof/>
                <w:color w:val="000000"/>
                <w:lang w:eastAsia="es-EC"/>
              </w:rPr>
              <w:pict>
                <v:shape id="_x0000_s1051" type="#_x0000_t88" style="position:absolute;margin-left:23.65pt;margin-top:3.35pt;width:11.5pt;height:123pt;z-index:251655680;mso-position-horizontal-relative:text;mso-position-vertical-relative:text" strokecolor="#0fc" strokeweight="2.25pt"/>
              </w:pict>
            </w:r>
            <w:r w:rsidR="00AB6D34"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( +)</w:t>
            </w:r>
          </w:p>
        </w:tc>
        <w:tc>
          <w:tcPr>
            <w:tcW w:w="3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INGRESOS NO OPERATIVOS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( -)</w:t>
            </w:r>
          </w:p>
        </w:tc>
        <w:tc>
          <w:tcPr>
            <w:tcW w:w="3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EGRESOS NO OPERATIVOS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(=)</w:t>
            </w:r>
          </w:p>
        </w:tc>
        <w:tc>
          <w:tcPr>
            <w:tcW w:w="3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UTILIDAD A. DE IMPUESTOS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( -)</w:t>
            </w:r>
          </w:p>
        </w:tc>
        <w:tc>
          <w:tcPr>
            <w:tcW w:w="3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15% PART.TRABAJADORES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( -)</w:t>
            </w:r>
          </w:p>
        </w:tc>
        <w:tc>
          <w:tcPr>
            <w:tcW w:w="3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24% IMPUESTO A LA RENTA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 xml:space="preserve">(=) </w:t>
            </w:r>
          </w:p>
        </w:tc>
        <w:tc>
          <w:tcPr>
            <w:tcW w:w="3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UTILIDAD NETA DEL EJERCICIO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val="es-ES" w:eastAsia="es-ES"/>
              </w:rPr>
              <w:drawing>
                <wp:anchor distT="0" distB="0" distL="114300" distR="114300" simplePos="0" relativeHeight="251643392" behindDoc="0" locked="0" layoutInCell="1" allowOverlap="1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66675</wp:posOffset>
                  </wp:positionV>
                  <wp:extent cx="609600" cy="304800"/>
                  <wp:effectExtent l="0" t="0" r="0" b="635"/>
                  <wp:wrapNone/>
                  <wp:docPr id="18" name="3 Forma libr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58073" y="4267200"/>
                            <a:ext cx="618327" cy="285750"/>
                            <a:chOff x="1058073" y="4267200"/>
                            <a:chExt cx="618327" cy="285750"/>
                          </a:xfrm>
                        </a:grpSpPr>
                        <a:sp>
                          <a:nvSpPr>
                            <a:cNvPr id="4" name="3 Forma libre"/>
                            <a:cNvSpPr/>
                          </a:nvSpPr>
                          <a:spPr>
                            <a:xfrm>
                              <a:off x="1058073" y="4267200"/>
                              <a:ext cx="618327" cy="285750"/>
                            </a:xfrm>
                            <a:custGeom>
                              <a:avLst/>
                              <a:gdLst>
                                <a:gd name="connsiteX0" fmla="*/ 132552 w 618327"/>
                                <a:gd name="connsiteY0" fmla="*/ 285750 h 285750"/>
                                <a:gd name="connsiteX1" fmla="*/ 180177 w 618327"/>
                                <a:gd name="connsiteY1" fmla="*/ 200025 h 285750"/>
                                <a:gd name="connsiteX2" fmla="*/ 161127 w 618327"/>
                                <a:gd name="connsiteY2" fmla="*/ 28575 h 285750"/>
                                <a:gd name="connsiteX3" fmla="*/ 132552 w 618327"/>
                                <a:gd name="connsiteY3" fmla="*/ 38100 h 285750"/>
                                <a:gd name="connsiteX4" fmla="*/ 113502 w 618327"/>
                                <a:gd name="connsiteY4" fmla="*/ 66675 h 285750"/>
                                <a:gd name="connsiteX5" fmla="*/ 151602 w 618327"/>
                                <a:gd name="connsiteY5" fmla="*/ 142875 h 285750"/>
                                <a:gd name="connsiteX6" fmla="*/ 161127 w 618327"/>
                                <a:gd name="connsiteY6" fmla="*/ 171450 h 285750"/>
                                <a:gd name="connsiteX7" fmla="*/ 380202 w 618327"/>
                                <a:gd name="connsiteY7" fmla="*/ 190500 h 285750"/>
                                <a:gd name="connsiteX8" fmla="*/ 389727 w 618327"/>
                                <a:gd name="connsiteY8" fmla="*/ 133350 h 285750"/>
                                <a:gd name="connsiteX9" fmla="*/ 399252 w 618327"/>
                                <a:gd name="connsiteY9" fmla="*/ 57150 h 285750"/>
                                <a:gd name="connsiteX10" fmla="*/ 408777 w 618327"/>
                                <a:gd name="connsiteY10" fmla="*/ 85725 h 285750"/>
                                <a:gd name="connsiteX11" fmla="*/ 418302 w 618327"/>
                                <a:gd name="connsiteY11" fmla="*/ 133350 h 285750"/>
                                <a:gd name="connsiteX12" fmla="*/ 446877 w 618327"/>
                                <a:gd name="connsiteY12" fmla="*/ 257175 h 285750"/>
                                <a:gd name="connsiteX13" fmla="*/ 456402 w 618327"/>
                                <a:gd name="connsiteY13" fmla="*/ 190500 h 285750"/>
                                <a:gd name="connsiteX14" fmla="*/ 484977 w 618327"/>
                                <a:gd name="connsiteY14" fmla="*/ 161925 h 285750"/>
                                <a:gd name="connsiteX15" fmla="*/ 427827 w 618327"/>
                                <a:gd name="connsiteY15" fmla="*/ 152400 h 285750"/>
                                <a:gd name="connsiteX16" fmla="*/ 361152 w 618327"/>
                                <a:gd name="connsiteY16" fmla="*/ 133350 h 285750"/>
                                <a:gd name="connsiteX17" fmla="*/ 123027 w 618327"/>
                                <a:gd name="connsiteY17" fmla="*/ 142875 h 285750"/>
                                <a:gd name="connsiteX18" fmla="*/ 94452 w 618327"/>
                                <a:gd name="connsiteY18" fmla="*/ 152400 h 285750"/>
                                <a:gd name="connsiteX19" fmla="*/ 56352 w 618327"/>
                                <a:gd name="connsiteY19" fmla="*/ 161925 h 285750"/>
                                <a:gd name="connsiteX20" fmla="*/ 103977 w 618327"/>
                                <a:gd name="connsiteY20" fmla="*/ 190500 h 285750"/>
                                <a:gd name="connsiteX21" fmla="*/ 399252 w 618327"/>
                                <a:gd name="connsiteY21" fmla="*/ 180975 h 285750"/>
                                <a:gd name="connsiteX22" fmla="*/ 465927 w 618327"/>
                                <a:gd name="connsiteY22" fmla="*/ 171450 h 285750"/>
                                <a:gd name="connsiteX23" fmla="*/ 494502 w 618327"/>
                                <a:gd name="connsiteY23" fmla="*/ 161925 h 285750"/>
                                <a:gd name="connsiteX24" fmla="*/ 561177 w 618327"/>
                                <a:gd name="connsiteY24" fmla="*/ 152400 h 285750"/>
                                <a:gd name="connsiteX25" fmla="*/ 618327 w 618327"/>
                                <a:gd name="connsiteY25" fmla="*/ 142875 h 285750"/>
                                <a:gd name="connsiteX26" fmla="*/ 570702 w 618327"/>
                                <a:gd name="connsiteY26" fmla="*/ 114300 h 285750"/>
                                <a:gd name="connsiteX27" fmla="*/ 561177 w 618327"/>
                                <a:gd name="connsiteY27" fmla="*/ 85725 h 285750"/>
                                <a:gd name="connsiteX28" fmla="*/ 523077 w 618327"/>
                                <a:gd name="connsiteY28" fmla="*/ 28575 h 285750"/>
                                <a:gd name="connsiteX29" fmla="*/ 504027 w 618327"/>
                                <a:gd name="connsiteY29" fmla="*/ 0 h 285750"/>
                                <a:gd name="connsiteX30" fmla="*/ 484977 w 618327"/>
                                <a:gd name="connsiteY30" fmla="*/ 66675 h 285750"/>
                                <a:gd name="connsiteX31" fmla="*/ 465927 w 618327"/>
                                <a:gd name="connsiteY31" fmla="*/ 257175 h 285750"/>
                                <a:gd name="connsiteX32" fmla="*/ 275427 w 618327"/>
                                <a:gd name="connsiteY32" fmla="*/ 238125 h 285750"/>
                                <a:gd name="connsiteX33" fmla="*/ 199227 w 618327"/>
                                <a:gd name="connsiteY33" fmla="*/ 219075 h 285750"/>
                                <a:gd name="connsiteX34" fmla="*/ 161127 w 618327"/>
                                <a:gd name="connsiteY34" fmla="*/ 209550 h 2857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</a:cxnLst>
                              <a:rect l="l" t="t" r="r" b="b"/>
                              <a:pathLst>
                                <a:path w="618327" h="285750">
                                  <a:moveTo>
                                    <a:pt x="132552" y="285750"/>
                                  </a:moveTo>
                                  <a:cubicBezTo>
                                    <a:pt x="176221" y="220246"/>
                                    <a:pt x="163412" y="250320"/>
                                    <a:pt x="180177" y="200025"/>
                                  </a:cubicBezTo>
                                  <a:cubicBezTo>
                                    <a:pt x="181858" y="171446"/>
                                    <a:pt x="242562" y="28575"/>
                                    <a:pt x="161127" y="28575"/>
                                  </a:cubicBezTo>
                                  <a:cubicBezTo>
                                    <a:pt x="151087" y="28575"/>
                                    <a:pt x="142077" y="34925"/>
                                    <a:pt x="132552" y="38100"/>
                                  </a:cubicBezTo>
                                  <a:cubicBezTo>
                                    <a:pt x="126202" y="47625"/>
                                    <a:pt x="114922" y="55316"/>
                                    <a:pt x="113502" y="66675"/>
                                  </a:cubicBezTo>
                                  <a:cubicBezTo>
                                    <a:pt x="108095" y="109935"/>
                                    <a:pt x="126202" y="117475"/>
                                    <a:pt x="151602" y="142875"/>
                                  </a:cubicBezTo>
                                  <a:cubicBezTo>
                                    <a:pt x="154777" y="152400"/>
                                    <a:pt x="155558" y="163096"/>
                                    <a:pt x="161127" y="171450"/>
                                  </a:cubicBezTo>
                                  <a:cubicBezTo>
                                    <a:pt x="210939" y="246168"/>
                                    <a:pt x="288206" y="195100"/>
                                    <a:pt x="380202" y="190500"/>
                                  </a:cubicBezTo>
                                  <a:cubicBezTo>
                                    <a:pt x="383377" y="171450"/>
                                    <a:pt x="386996" y="152469"/>
                                    <a:pt x="389727" y="133350"/>
                                  </a:cubicBezTo>
                                  <a:cubicBezTo>
                                    <a:pt x="393347" y="108010"/>
                                    <a:pt x="389745" y="80917"/>
                                    <a:pt x="399252" y="57150"/>
                                  </a:cubicBezTo>
                                  <a:cubicBezTo>
                                    <a:pt x="402981" y="47828"/>
                                    <a:pt x="406342" y="75985"/>
                                    <a:pt x="408777" y="85725"/>
                                  </a:cubicBezTo>
                                  <a:cubicBezTo>
                                    <a:pt x="412704" y="101431"/>
                                    <a:pt x="415406" y="117422"/>
                                    <a:pt x="418302" y="133350"/>
                                  </a:cubicBezTo>
                                  <a:cubicBezTo>
                                    <a:pt x="434958" y="224959"/>
                                    <a:pt x="418534" y="157976"/>
                                    <a:pt x="446877" y="257175"/>
                                  </a:cubicBezTo>
                                  <a:cubicBezTo>
                                    <a:pt x="450052" y="234950"/>
                                    <a:pt x="448064" y="211345"/>
                                    <a:pt x="456402" y="190500"/>
                                  </a:cubicBezTo>
                                  <a:cubicBezTo>
                                    <a:pt x="461405" y="177993"/>
                                    <a:pt x="493059" y="172701"/>
                                    <a:pt x="484977" y="161925"/>
                                  </a:cubicBezTo>
                                  <a:cubicBezTo>
                                    <a:pt x="473389" y="146475"/>
                                    <a:pt x="446645" y="156743"/>
                                    <a:pt x="427827" y="152400"/>
                                  </a:cubicBezTo>
                                  <a:cubicBezTo>
                                    <a:pt x="405305" y="147203"/>
                                    <a:pt x="383377" y="139700"/>
                                    <a:pt x="361152" y="133350"/>
                                  </a:cubicBezTo>
                                  <a:cubicBezTo>
                                    <a:pt x="281777" y="136525"/>
                                    <a:pt x="202264" y="137215"/>
                                    <a:pt x="123027" y="142875"/>
                                  </a:cubicBezTo>
                                  <a:cubicBezTo>
                                    <a:pt x="113012" y="143590"/>
                                    <a:pt x="104106" y="149642"/>
                                    <a:pt x="94452" y="152400"/>
                                  </a:cubicBezTo>
                                  <a:cubicBezTo>
                                    <a:pt x="81865" y="155996"/>
                                    <a:pt x="69052" y="158750"/>
                                    <a:pt x="56352" y="161925"/>
                                  </a:cubicBezTo>
                                  <a:cubicBezTo>
                                    <a:pt x="13821" y="190279"/>
                                    <a:pt x="0" y="190500"/>
                                    <a:pt x="103977" y="190500"/>
                                  </a:cubicBezTo>
                                  <a:cubicBezTo>
                                    <a:pt x="202453" y="190500"/>
                                    <a:pt x="300827" y="184150"/>
                                    <a:pt x="399252" y="180975"/>
                                  </a:cubicBezTo>
                                  <a:cubicBezTo>
                                    <a:pt x="421477" y="177800"/>
                                    <a:pt x="443912" y="175853"/>
                                    <a:pt x="465927" y="171450"/>
                                  </a:cubicBezTo>
                                  <a:cubicBezTo>
                                    <a:pt x="475772" y="169481"/>
                                    <a:pt x="484657" y="163894"/>
                                    <a:pt x="494502" y="161925"/>
                                  </a:cubicBezTo>
                                  <a:cubicBezTo>
                                    <a:pt x="516517" y="157522"/>
                                    <a:pt x="538987" y="155814"/>
                                    <a:pt x="561177" y="152400"/>
                                  </a:cubicBezTo>
                                  <a:cubicBezTo>
                                    <a:pt x="580265" y="149463"/>
                                    <a:pt x="599277" y="146050"/>
                                    <a:pt x="618327" y="142875"/>
                                  </a:cubicBezTo>
                                  <a:cubicBezTo>
                                    <a:pt x="602452" y="133350"/>
                                    <a:pt x="583793" y="127391"/>
                                    <a:pt x="570702" y="114300"/>
                                  </a:cubicBezTo>
                                  <a:cubicBezTo>
                                    <a:pt x="563602" y="107200"/>
                                    <a:pt x="566053" y="94502"/>
                                    <a:pt x="561177" y="85725"/>
                                  </a:cubicBezTo>
                                  <a:cubicBezTo>
                                    <a:pt x="550058" y="65711"/>
                                    <a:pt x="535777" y="47625"/>
                                    <a:pt x="523077" y="28575"/>
                                  </a:cubicBezTo>
                                  <a:lnTo>
                                    <a:pt x="504027" y="0"/>
                                  </a:lnTo>
                                  <a:cubicBezTo>
                                    <a:pt x="497677" y="22225"/>
                                    <a:pt x="485901" y="43579"/>
                                    <a:pt x="484977" y="66675"/>
                                  </a:cubicBezTo>
                                  <a:cubicBezTo>
                                    <a:pt x="477183" y="261524"/>
                                    <a:pt x="545718" y="203981"/>
                                    <a:pt x="465927" y="257175"/>
                                  </a:cubicBezTo>
                                  <a:cubicBezTo>
                                    <a:pt x="402427" y="250825"/>
                                    <a:pt x="338602" y="247150"/>
                                    <a:pt x="275427" y="238125"/>
                                  </a:cubicBezTo>
                                  <a:cubicBezTo>
                                    <a:pt x="249508" y="234422"/>
                                    <a:pt x="224486" y="225964"/>
                                    <a:pt x="199227" y="219075"/>
                                  </a:cubicBezTo>
                                  <a:cubicBezTo>
                                    <a:pt x="160621" y="208546"/>
                                    <a:pt x="182912" y="209550"/>
                                    <a:pt x="161127" y="209550"/>
                                  </a:cubicBezTo>
                                </a:path>
                              </a:pathLst>
                            </a:custGeom>
                            <a:ln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EC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0"/>
            </w:tblGrid>
            <w:tr w:rsidR="00AB6D34" w:rsidRPr="00AB6D34">
              <w:trPr>
                <w:trHeight w:val="285"/>
                <w:tblCellSpacing w:w="0" w:type="dxa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AB6D34" w:rsidRPr="00AB6D34" w:rsidRDefault="00AB6D34" w:rsidP="00AB6D34">
                  <w:pPr>
                    <w:spacing w:after="0" w:line="240" w:lineRule="auto"/>
                    <w:rPr>
                      <w:rFonts w:ascii="Cambria" w:eastAsia="Times New Roman" w:hAnsi="Cambria" w:cs="Calibri"/>
                      <w:sz w:val="20"/>
                      <w:szCs w:val="20"/>
                      <w:lang w:eastAsia="es-EC"/>
                    </w:rPr>
                  </w:pPr>
                  <w:r w:rsidRPr="00AB6D34">
                    <w:rPr>
                      <w:rFonts w:ascii="Cambria" w:eastAsia="Times New Roman" w:hAnsi="Cambria" w:cs="Calibri"/>
                      <w:sz w:val="20"/>
                      <w:szCs w:val="20"/>
                      <w:lang w:eastAsia="es-EC"/>
                    </w:rPr>
                    <w:t> </w:t>
                  </w:r>
                </w:p>
              </w:tc>
            </w:tr>
          </w:tbl>
          <w:p w:rsidR="00AB6D34" w:rsidRPr="00AB6D34" w:rsidRDefault="00AB6D34" w:rsidP="00AB6D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val="es-ES" w:eastAsia="es-ES"/>
              </w:rPr>
              <w:drawing>
                <wp:anchor distT="0" distB="0" distL="114300" distR="114300" simplePos="0" relativeHeight="251644416" behindDoc="0" locked="0" layoutInCell="1" allowOverlap="1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37465</wp:posOffset>
                  </wp:positionV>
                  <wp:extent cx="723900" cy="361950"/>
                  <wp:effectExtent l="19050" t="0" r="0" b="0"/>
                  <wp:wrapNone/>
                  <wp:docPr id="19" name="5 Forma libr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51051" y="4219575"/>
                            <a:ext cx="489322" cy="387406"/>
                            <a:chOff x="2351051" y="4219575"/>
                            <a:chExt cx="489322" cy="387406"/>
                          </a:xfrm>
                        </a:grpSpPr>
                        <a:sp>
                          <a:nvSpPr>
                            <a:cNvPr id="6" name="5 Forma libre"/>
                            <a:cNvSpPr/>
                          </a:nvSpPr>
                          <a:spPr>
                            <a:xfrm>
                              <a:off x="2351051" y="4219575"/>
                              <a:ext cx="489322" cy="387406"/>
                            </a:xfrm>
                            <a:custGeom>
                              <a:avLst/>
                              <a:gdLst>
                                <a:gd name="connsiteX0" fmla="*/ 1624 w 489322"/>
                                <a:gd name="connsiteY0" fmla="*/ 282719 h 546300"/>
                                <a:gd name="connsiteX1" fmla="*/ 258799 w 489322"/>
                                <a:gd name="connsiteY1" fmla="*/ 244619 h 546300"/>
                                <a:gd name="connsiteX2" fmla="*/ 315949 w 489322"/>
                                <a:gd name="connsiteY2" fmla="*/ 235094 h 546300"/>
                                <a:gd name="connsiteX3" fmla="*/ 373099 w 489322"/>
                                <a:gd name="connsiteY3" fmla="*/ 216044 h 546300"/>
                                <a:gd name="connsiteX4" fmla="*/ 439774 w 489322"/>
                                <a:gd name="connsiteY4" fmla="*/ 196994 h 546300"/>
                                <a:gd name="connsiteX5" fmla="*/ 468349 w 489322"/>
                                <a:gd name="connsiteY5" fmla="*/ 263669 h 546300"/>
                                <a:gd name="connsiteX6" fmla="*/ 458824 w 489322"/>
                                <a:gd name="connsiteY6" fmla="*/ 311294 h 546300"/>
                                <a:gd name="connsiteX7" fmla="*/ 315949 w 489322"/>
                                <a:gd name="connsiteY7" fmla="*/ 320819 h 546300"/>
                                <a:gd name="connsiteX8" fmla="*/ 134974 w 489322"/>
                                <a:gd name="connsiteY8" fmla="*/ 330344 h 546300"/>
                                <a:gd name="connsiteX9" fmla="*/ 106399 w 489322"/>
                                <a:gd name="connsiteY9" fmla="*/ 358919 h 546300"/>
                                <a:gd name="connsiteX10" fmla="*/ 49249 w 489322"/>
                                <a:gd name="connsiteY10" fmla="*/ 397019 h 546300"/>
                                <a:gd name="connsiteX11" fmla="*/ 30199 w 489322"/>
                                <a:gd name="connsiteY11" fmla="*/ 368444 h 546300"/>
                                <a:gd name="connsiteX12" fmla="*/ 68299 w 489322"/>
                                <a:gd name="connsiteY12" fmla="*/ 311294 h 546300"/>
                                <a:gd name="connsiteX13" fmla="*/ 68299 w 489322"/>
                                <a:gd name="connsiteY13" fmla="*/ 377969 h 546300"/>
                                <a:gd name="connsiteX14" fmla="*/ 106399 w 489322"/>
                                <a:gd name="connsiteY14" fmla="*/ 368444 h 546300"/>
                                <a:gd name="connsiteX15" fmla="*/ 154024 w 489322"/>
                                <a:gd name="connsiteY15" fmla="*/ 330344 h 546300"/>
                                <a:gd name="connsiteX16" fmla="*/ 182599 w 489322"/>
                                <a:gd name="connsiteY16" fmla="*/ 301769 h 546300"/>
                                <a:gd name="connsiteX17" fmla="*/ 211174 w 489322"/>
                                <a:gd name="connsiteY17" fmla="*/ 320819 h 546300"/>
                                <a:gd name="connsiteX18" fmla="*/ 230224 w 489322"/>
                                <a:gd name="connsiteY18" fmla="*/ 292244 h 546300"/>
                                <a:gd name="connsiteX19" fmla="*/ 239749 w 489322"/>
                                <a:gd name="connsiteY19" fmla="*/ 158894 h 546300"/>
                                <a:gd name="connsiteX20" fmla="*/ 258799 w 489322"/>
                                <a:gd name="connsiteY20" fmla="*/ 82694 h 546300"/>
                                <a:gd name="connsiteX21" fmla="*/ 239749 w 489322"/>
                                <a:gd name="connsiteY21" fmla="*/ 244619 h 546300"/>
                                <a:gd name="connsiteX22" fmla="*/ 220699 w 489322"/>
                                <a:gd name="connsiteY22" fmla="*/ 273194 h 546300"/>
                                <a:gd name="connsiteX23" fmla="*/ 230224 w 489322"/>
                                <a:gd name="connsiteY23" fmla="*/ 492269 h 546300"/>
                                <a:gd name="connsiteX24" fmla="*/ 239749 w 489322"/>
                                <a:gd name="connsiteY24" fmla="*/ 311294 h 546300"/>
                                <a:gd name="connsiteX25" fmla="*/ 249274 w 489322"/>
                                <a:gd name="connsiteY25" fmla="*/ 339869 h 546300"/>
                                <a:gd name="connsiteX26" fmla="*/ 287374 w 489322"/>
                                <a:gd name="connsiteY26" fmla="*/ 301769 h 546300"/>
                                <a:gd name="connsiteX27" fmla="*/ 296899 w 489322"/>
                                <a:gd name="connsiteY27" fmla="*/ 273194 h 546300"/>
                                <a:gd name="connsiteX28" fmla="*/ 344524 w 489322"/>
                                <a:gd name="connsiteY28" fmla="*/ 244619 h 546300"/>
                                <a:gd name="connsiteX29" fmla="*/ 363574 w 489322"/>
                                <a:gd name="connsiteY29" fmla="*/ 263669 h 546300"/>
                                <a:gd name="connsiteX30" fmla="*/ 382624 w 489322"/>
                                <a:gd name="connsiteY30" fmla="*/ 216044 h 546300"/>
                                <a:gd name="connsiteX31" fmla="*/ 392149 w 489322"/>
                                <a:gd name="connsiteY31" fmla="*/ 139844 h 546300"/>
                                <a:gd name="connsiteX32" fmla="*/ 401674 w 489322"/>
                                <a:gd name="connsiteY32" fmla="*/ 35069 h 546300"/>
                                <a:gd name="connsiteX33" fmla="*/ 382624 w 489322"/>
                                <a:gd name="connsiteY33" fmla="*/ 216044 h 546300"/>
                                <a:gd name="connsiteX34" fmla="*/ 373099 w 489322"/>
                                <a:gd name="connsiteY34" fmla="*/ 349394 h 546300"/>
                                <a:gd name="connsiteX35" fmla="*/ 382624 w 489322"/>
                                <a:gd name="connsiteY35" fmla="*/ 397019 h 546300"/>
                                <a:gd name="connsiteX36" fmla="*/ 392149 w 489322"/>
                                <a:gd name="connsiteY36" fmla="*/ 339869 h 546300"/>
                                <a:gd name="connsiteX37" fmla="*/ 430249 w 489322"/>
                                <a:gd name="connsiteY37" fmla="*/ 311294 h 546300"/>
                                <a:gd name="connsiteX38" fmla="*/ 477874 w 489322"/>
                                <a:gd name="connsiteY38" fmla="*/ 254144 h 546300"/>
                                <a:gd name="connsiteX39" fmla="*/ 487399 w 489322"/>
                                <a:gd name="connsiteY39" fmla="*/ 225569 h 546300"/>
                                <a:gd name="connsiteX40" fmla="*/ 477874 w 489322"/>
                                <a:gd name="connsiteY40" fmla="*/ 149369 h 546300"/>
                                <a:gd name="connsiteX41" fmla="*/ 439774 w 489322"/>
                                <a:gd name="connsiteY41" fmla="*/ 130319 h 546300"/>
                                <a:gd name="connsiteX42" fmla="*/ 411199 w 489322"/>
                                <a:gd name="connsiteY42" fmla="*/ 111269 h 546300"/>
                                <a:gd name="connsiteX43" fmla="*/ 220699 w 489322"/>
                                <a:gd name="connsiteY43" fmla="*/ 130319 h 546300"/>
                                <a:gd name="connsiteX44" fmla="*/ 173074 w 489322"/>
                                <a:gd name="connsiteY44" fmla="*/ 149369 h 546300"/>
                                <a:gd name="connsiteX45" fmla="*/ 106399 w 489322"/>
                                <a:gd name="connsiteY45" fmla="*/ 177944 h 546300"/>
                                <a:gd name="connsiteX46" fmla="*/ 49249 w 489322"/>
                                <a:gd name="connsiteY46" fmla="*/ 206519 h 546300"/>
                                <a:gd name="connsiteX47" fmla="*/ 1624 w 489322"/>
                                <a:gd name="connsiteY47" fmla="*/ 273194 h 546300"/>
                                <a:gd name="connsiteX48" fmla="*/ 11149 w 489322"/>
                                <a:gd name="connsiteY48" fmla="*/ 311294 h 546300"/>
                                <a:gd name="connsiteX49" fmla="*/ 173074 w 489322"/>
                                <a:gd name="connsiteY49" fmla="*/ 301769 h 546300"/>
                                <a:gd name="connsiteX50" fmla="*/ 201649 w 489322"/>
                                <a:gd name="connsiteY50" fmla="*/ 292244 h 546300"/>
                                <a:gd name="connsiteX51" fmla="*/ 268324 w 489322"/>
                                <a:gd name="connsiteY51" fmla="*/ 311294 h 546300"/>
                                <a:gd name="connsiteX52" fmla="*/ 249274 w 489322"/>
                                <a:gd name="connsiteY52" fmla="*/ 339869 h 546300"/>
                                <a:gd name="connsiteX53" fmla="*/ 334999 w 489322"/>
                                <a:gd name="connsiteY53" fmla="*/ 349394 h 546300"/>
                                <a:gd name="connsiteX54" fmla="*/ 363574 w 489322"/>
                                <a:gd name="connsiteY54" fmla="*/ 358919 h 546300"/>
                                <a:gd name="connsiteX55" fmla="*/ 315949 w 489322"/>
                                <a:gd name="connsiteY55" fmla="*/ 435119 h 546300"/>
                                <a:gd name="connsiteX56" fmla="*/ 268324 w 489322"/>
                                <a:gd name="connsiteY56" fmla="*/ 416069 h 546300"/>
                                <a:gd name="connsiteX57" fmla="*/ 354049 w 489322"/>
                                <a:gd name="connsiteY57" fmla="*/ 387494 h 546300"/>
                                <a:gd name="connsiteX58" fmla="*/ 430249 w 489322"/>
                                <a:gd name="connsiteY58" fmla="*/ 368444 h 5463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  <a:cxn ang="0">
                                  <a:pos x="connsiteX35" y="connsiteY35"/>
                                </a:cxn>
                                <a:cxn ang="0">
                                  <a:pos x="connsiteX36" y="connsiteY36"/>
                                </a:cxn>
                                <a:cxn ang="0">
                                  <a:pos x="connsiteX37" y="connsiteY37"/>
                                </a:cxn>
                                <a:cxn ang="0">
                                  <a:pos x="connsiteX38" y="connsiteY38"/>
                                </a:cxn>
                                <a:cxn ang="0">
                                  <a:pos x="connsiteX39" y="connsiteY39"/>
                                </a:cxn>
                                <a:cxn ang="0">
                                  <a:pos x="connsiteX40" y="connsiteY40"/>
                                </a:cxn>
                                <a:cxn ang="0">
                                  <a:pos x="connsiteX41" y="connsiteY41"/>
                                </a:cxn>
                                <a:cxn ang="0">
                                  <a:pos x="connsiteX42" y="connsiteY42"/>
                                </a:cxn>
                                <a:cxn ang="0">
                                  <a:pos x="connsiteX43" y="connsiteY43"/>
                                </a:cxn>
                                <a:cxn ang="0">
                                  <a:pos x="connsiteX44" y="connsiteY44"/>
                                </a:cxn>
                                <a:cxn ang="0">
                                  <a:pos x="connsiteX45" y="connsiteY45"/>
                                </a:cxn>
                                <a:cxn ang="0">
                                  <a:pos x="connsiteX46" y="connsiteY46"/>
                                </a:cxn>
                                <a:cxn ang="0">
                                  <a:pos x="connsiteX47" y="connsiteY47"/>
                                </a:cxn>
                                <a:cxn ang="0">
                                  <a:pos x="connsiteX48" y="connsiteY48"/>
                                </a:cxn>
                                <a:cxn ang="0">
                                  <a:pos x="connsiteX49" y="connsiteY49"/>
                                </a:cxn>
                                <a:cxn ang="0">
                                  <a:pos x="connsiteX50" y="connsiteY50"/>
                                </a:cxn>
                                <a:cxn ang="0">
                                  <a:pos x="connsiteX51" y="connsiteY51"/>
                                </a:cxn>
                                <a:cxn ang="0">
                                  <a:pos x="connsiteX52" y="connsiteY52"/>
                                </a:cxn>
                                <a:cxn ang="0">
                                  <a:pos x="connsiteX53" y="connsiteY53"/>
                                </a:cxn>
                                <a:cxn ang="0">
                                  <a:pos x="connsiteX54" y="connsiteY54"/>
                                </a:cxn>
                                <a:cxn ang="0">
                                  <a:pos x="connsiteX55" y="connsiteY55"/>
                                </a:cxn>
                                <a:cxn ang="0">
                                  <a:pos x="connsiteX56" y="connsiteY56"/>
                                </a:cxn>
                                <a:cxn ang="0">
                                  <a:pos x="connsiteX57" y="connsiteY57"/>
                                </a:cxn>
                                <a:cxn ang="0">
                                  <a:pos x="connsiteX58" y="connsiteY58"/>
                                </a:cxn>
                              </a:cxnLst>
                              <a:rect l="l" t="t" r="r" b="b"/>
                              <a:pathLst>
                                <a:path w="489322" h="546300">
                                  <a:moveTo>
                                    <a:pt x="1624" y="282719"/>
                                  </a:moveTo>
                                  <a:lnTo>
                                    <a:pt x="258799" y="244619"/>
                                  </a:lnTo>
                                  <a:cubicBezTo>
                                    <a:pt x="277894" y="241726"/>
                                    <a:pt x="297213" y="239778"/>
                                    <a:pt x="315949" y="235094"/>
                                  </a:cubicBezTo>
                                  <a:cubicBezTo>
                                    <a:pt x="335430" y="230224"/>
                                    <a:pt x="353618" y="220914"/>
                                    <a:pt x="373099" y="216044"/>
                                  </a:cubicBezTo>
                                  <a:cubicBezTo>
                                    <a:pt x="420939" y="204084"/>
                                    <a:pt x="398780" y="210659"/>
                                    <a:pt x="439774" y="196994"/>
                                  </a:cubicBezTo>
                                  <a:cubicBezTo>
                                    <a:pt x="455328" y="220325"/>
                                    <a:pt x="468349" y="232915"/>
                                    <a:pt x="468349" y="263669"/>
                                  </a:cubicBezTo>
                                  <a:cubicBezTo>
                                    <a:pt x="468349" y="279858"/>
                                    <a:pt x="473983" y="305610"/>
                                    <a:pt x="458824" y="311294"/>
                                  </a:cubicBezTo>
                                  <a:cubicBezTo>
                                    <a:pt x="414132" y="328053"/>
                                    <a:pt x="363597" y="318016"/>
                                    <a:pt x="315949" y="320819"/>
                                  </a:cubicBezTo>
                                  <a:lnTo>
                                    <a:pt x="134974" y="330344"/>
                                  </a:lnTo>
                                  <a:cubicBezTo>
                                    <a:pt x="125449" y="339869"/>
                                    <a:pt x="117032" y="350649"/>
                                    <a:pt x="106399" y="358919"/>
                                  </a:cubicBezTo>
                                  <a:cubicBezTo>
                                    <a:pt x="88327" y="372975"/>
                                    <a:pt x="49249" y="397019"/>
                                    <a:pt x="49249" y="397019"/>
                                  </a:cubicBezTo>
                                  <a:cubicBezTo>
                                    <a:pt x="42899" y="387494"/>
                                    <a:pt x="32081" y="379736"/>
                                    <a:pt x="30199" y="368444"/>
                                  </a:cubicBezTo>
                                  <a:cubicBezTo>
                                    <a:pt x="26261" y="344813"/>
                                    <a:pt x="56403" y="323190"/>
                                    <a:pt x="68299" y="311294"/>
                                  </a:cubicBezTo>
                                  <a:cubicBezTo>
                                    <a:pt x="66867" y="317023"/>
                                    <a:pt x="46560" y="369273"/>
                                    <a:pt x="68299" y="377969"/>
                                  </a:cubicBezTo>
                                  <a:cubicBezTo>
                                    <a:pt x="80454" y="382831"/>
                                    <a:pt x="93699" y="371619"/>
                                    <a:pt x="106399" y="368444"/>
                                  </a:cubicBezTo>
                                  <a:cubicBezTo>
                                    <a:pt x="129069" y="300434"/>
                                    <a:pt x="108741" y="300155"/>
                                    <a:pt x="154024" y="330344"/>
                                  </a:cubicBezTo>
                                  <a:cubicBezTo>
                                    <a:pt x="197693" y="264840"/>
                                    <a:pt x="199364" y="251474"/>
                                    <a:pt x="182599" y="301769"/>
                                  </a:cubicBezTo>
                                  <a:cubicBezTo>
                                    <a:pt x="192124" y="308119"/>
                                    <a:pt x="199949" y="323064"/>
                                    <a:pt x="211174" y="320819"/>
                                  </a:cubicBezTo>
                                  <a:cubicBezTo>
                                    <a:pt x="222399" y="318574"/>
                                    <a:pt x="228235" y="303517"/>
                                    <a:pt x="230224" y="292244"/>
                                  </a:cubicBezTo>
                                  <a:cubicBezTo>
                                    <a:pt x="237968" y="248359"/>
                                    <a:pt x="233728" y="203049"/>
                                    <a:pt x="239749" y="158894"/>
                                  </a:cubicBezTo>
                                  <a:cubicBezTo>
                                    <a:pt x="243286" y="132952"/>
                                    <a:pt x="258799" y="82694"/>
                                    <a:pt x="258799" y="82694"/>
                                  </a:cubicBezTo>
                                  <a:cubicBezTo>
                                    <a:pt x="257937" y="93896"/>
                                    <a:pt x="256257" y="206100"/>
                                    <a:pt x="239749" y="244619"/>
                                  </a:cubicBezTo>
                                  <a:cubicBezTo>
                                    <a:pt x="235240" y="255141"/>
                                    <a:pt x="227049" y="263669"/>
                                    <a:pt x="220699" y="273194"/>
                                  </a:cubicBezTo>
                                  <a:cubicBezTo>
                                    <a:pt x="223874" y="346219"/>
                                    <a:pt x="197535" y="426892"/>
                                    <a:pt x="230224" y="492269"/>
                                  </a:cubicBezTo>
                                  <a:cubicBezTo>
                                    <a:pt x="257240" y="546300"/>
                                    <a:pt x="232256" y="371236"/>
                                    <a:pt x="239749" y="311294"/>
                                  </a:cubicBezTo>
                                  <a:cubicBezTo>
                                    <a:pt x="240994" y="301331"/>
                                    <a:pt x="246099" y="330344"/>
                                    <a:pt x="249274" y="339869"/>
                                  </a:cubicBezTo>
                                  <a:cubicBezTo>
                                    <a:pt x="261974" y="327169"/>
                                    <a:pt x="276935" y="316384"/>
                                    <a:pt x="287374" y="301769"/>
                                  </a:cubicBezTo>
                                  <a:cubicBezTo>
                                    <a:pt x="293210" y="293599"/>
                                    <a:pt x="289799" y="280294"/>
                                    <a:pt x="296899" y="273194"/>
                                  </a:cubicBezTo>
                                  <a:cubicBezTo>
                                    <a:pt x="309990" y="260103"/>
                                    <a:pt x="328649" y="254144"/>
                                    <a:pt x="344524" y="244619"/>
                                  </a:cubicBezTo>
                                  <a:cubicBezTo>
                                    <a:pt x="371049" y="165044"/>
                                    <a:pt x="332923" y="263669"/>
                                    <a:pt x="363574" y="263669"/>
                                  </a:cubicBezTo>
                                  <a:cubicBezTo>
                                    <a:pt x="380672" y="263669"/>
                                    <a:pt x="376274" y="231919"/>
                                    <a:pt x="382624" y="216044"/>
                                  </a:cubicBezTo>
                                  <a:cubicBezTo>
                                    <a:pt x="385799" y="190644"/>
                                    <a:pt x="389469" y="165301"/>
                                    <a:pt x="392149" y="139844"/>
                                  </a:cubicBezTo>
                                  <a:cubicBezTo>
                                    <a:pt x="395820" y="104968"/>
                                    <a:pt x="401674" y="0"/>
                                    <a:pt x="401674" y="35069"/>
                                  </a:cubicBezTo>
                                  <a:cubicBezTo>
                                    <a:pt x="401674" y="112113"/>
                                    <a:pt x="393820" y="148868"/>
                                    <a:pt x="382624" y="216044"/>
                                  </a:cubicBezTo>
                                  <a:cubicBezTo>
                                    <a:pt x="379449" y="260494"/>
                                    <a:pt x="373099" y="304831"/>
                                    <a:pt x="373099" y="349394"/>
                                  </a:cubicBezTo>
                                  <a:cubicBezTo>
                                    <a:pt x="373099" y="365583"/>
                                    <a:pt x="368144" y="404259"/>
                                    <a:pt x="382624" y="397019"/>
                                  </a:cubicBezTo>
                                  <a:cubicBezTo>
                                    <a:pt x="399898" y="388382"/>
                                    <a:pt x="382770" y="356751"/>
                                    <a:pt x="392149" y="339869"/>
                                  </a:cubicBezTo>
                                  <a:cubicBezTo>
                                    <a:pt x="399859" y="325992"/>
                                    <a:pt x="418196" y="321625"/>
                                    <a:pt x="430249" y="311294"/>
                                  </a:cubicBezTo>
                                  <a:cubicBezTo>
                                    <a:pt x="448681" y="295495"/>
                                    <a:pt x="466851" y="276190"/>
                                    <a:pt x="477874" y="254144"/>
                                  </a:cubicBezTo>
                                  <a:cubicBezTo>
                                    <a:pt x="482364" y="245164"/>
                                    <a:pt x="484224" y="235094"/>
                                    <a:pt x="487399" y="225569"/>
                                  </a:cubicBezTo>
                                  <a:cubicBezTo>
                                    <a:pt x="484224" y="200169"/>
                                    <a:pt x="489322" y="172264"/>
                                    <a:pt x="477874" y="149369"/>
                                  </a:cubicBezTo>
                                  <a:cubicBezTo>
                                    <a:pt x="471524" y="136669"/>
                                    <a:pt x="452102" y="137364"/>
                                    <a:pt x="439774" y="130319"/>
                                  </a:cubicBezTo>
                                  <a:cubicBezTo>
                                    <a:pt x="429835" y="124639"/>
                                    <a:pt x="420724" y="117619"/>
                                    <a:pt x="411199" y="111269"/>
                                  </a:cubicBezTo>
                                  <a:lnTo>
                                    <a:pt x="220699" y="130319"/>
                                  </a:lnTo>
                                  <a:cubicBezTo>
                                    <a:pt x="203686" y="132020"/>
                                    <a:pt x="189083" y="143366"/>
                                    <a:pt x="173074" y="149369"/>
                                  </a:cubicBezTo>
                                  <a:cubicBezTo>
                                    <a:pt x="134216" y="163941"/>
                                    <a:pt x="148972" y="153616"/>
                                    <a:pt x="106399" y="177944"/>
                                  </a:cubicBezTo>
                                  <a:cubicBezTo>
                                    <a:pt x="54698" y="207487"/>
                                    <a:pt x="101640" y="189055"/>
                                    <a:pt x="49249" y="206519"/>
                                  </a:cubicBezTo>
                                  <a:cubicBezTo>
                                    <a:pt x="31023" y="224745"/>
                                    <a:pt x="5206" y="244538"/>
                                    <a:pt x="1624" y="273194"/>
                                  </a:cubicBezTo>
                                  <a:cubicBezTo>
                                    <a:pt x="0" y="286184"/>
                                    <a:pt x="7974" y="298594"/>
                                    <a:pt x="11149" y="311294"/>
                                  </a:cubicBezTo>
                                  <a:cubicBezTo>
                                    <a:pt x="65124" y="308119"/>
                                    <a:pt x="119274" y="307149"/>
                                    <a:pt x="173074" y="301769"/>
                                  </a:cubicBezTo>
                                  <a:cubicBezTo>
                                    <a:pt x="183064" y="300770"/>
                                    <a:pt x="191659" y="291245"/>
                                    <a:pt x="201649" y="292244"/>
                                  </a:cubicBezTo>
                                  <a:cubicBezTo>
                                    <a:pt x="224649" y="294544"/>
                                    <a:pt x="246099" y="304944"/>
                                    <a:pt x="268324" y="311294"/>
                                  </a:cubicBezTo>
                                  <a:cubicBezTo>
                                    <a:pt x="261974" y="320819"/>
                                    <a:pt x="239335" y="334189"/>
                                    <a:pt x="249274" y="339869"/>
                                  </a:cubicBezTo>
                                  <a:cubicBezTo>
                                    <a:pt x="274237" y="354133"/>
                                    <a:pt x="306639" y="344667"/>
                                    <a:pt x="334999" y="349394"/>
                                  </a:cubicBezTo>
                                  <a:cubicBezTo>
                                    <a:pt x="344903" y="351045"/>
                                    <a:pt x="354049" y="355744"/>
                                    <a:pt x="363574" y="358919"/>
                                  </a:cubicBezTo>
                                  <a:cubicBezTo>
                                    <a:pt x="356466" y="383796"/>
                                    <a:pt x="360067" y="440634"/>
                                    <a:pt x="315949" y="435119"/>
                                  </a:cubicBezTo>
                                  <a:cubicBezTo>
                                    <a:pt x="298983" y="432998"/>
                                    <a:pt x="284199" y="422419"/>
                                    <a:pt x="268324" y="416069"/>
                                  </a:cubicBezTo>
                                  <a:cubicBezTo>
                                    <a:pt x="315866" y="384374"/>
                                    <a:pt x="280718" y="402160"/>
                                    <a:pt x="354049" y="387494"/>
                                  </a:cubicBezTo>
                                  <a:cubicBezTo>
                                    <a:pt x="452743" y="367755"/>
                                    <a:pt x="467976" y="368444"/>
                                    <a:pt x="430249" y="368444"/>
                                  </a:cubicBezTo>
                                </a:path>
                              </a:pathLst>
                            </a:custGeom>
                            <a:ln>
                              <a:solidFill>
                                <a:sysClr val="windowText" lastClr="00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EC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0"/>
            </w:tblGrid>
            <w:tr w:rsidR="00AB6D34" w:rsidRPr="00AB6D34">
              <w:trPr>
                <w:trHeight w:val="285"/>
                <w:tblCellSpacing w:w="0" w:type="dxa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AB6D34" w:rsidRPr="00AB6D34" w:rsidRDefault="00AB6D34" w:rsidP="00AB6D34">
                  <w:pPr>
                    <w:spacing w:after="0" w:line="240" w:lineRule="auto"/>
                    <w:rPr>
                      <w:rFonts w:ascii="Cambria" w:eastAsia="Times New Roman" w:hAnsi="Cambria" w:cs="Calibri"/>
                      <w:sz w:val="20"/>
                      <w:szCs w:val="20"/>
                      <w:lang w:eastAsia="es-EC"/>
                    </w:rPr>
                  </w:pPr>
                  <w:r w:rsidRPr="00AB6D34">
                    <w:rPr>
                      <w:rFonts w:ascii="Cambria" w:eastAsia="Times New Roman" w:hAnsi="Cambria" w:cs="Calibri"/>
                      <w:sz w:val="20"/>
                      <w:szCs w:val="20"/>
                      <w:lang w:eastAsia="es-EC"/>
                    </w:rPr>
                    <w:t> </w:t>
                  </w:r>
                </w:p>
              </w:tc>
            </w:tr>
          </w:tbl>
          <w:p w:rsidR="00AB6D34" w:rsidRPr="00AB6D34" w:rsidRDefault="00AB6D34" w:rsidP="00AB6D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</w:tr>
      <w:tr w:rsidR="00AB6D34" w:rsidRPr="00AB6D34" w:rsidTr="00AB6D34">
        <w:trPr>
          <w:trHeight w:val="285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color w:val="000000"/>
                <w:lang w:eastAsia="es-EC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GERENTE</w:t>
            </w:r>
          </w:p>
        </w:tc>
        <w:tc>
          <w:tcPr>
            <w:tcW w:w="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es-EC"/>
              </w:rPr>
              <w:t>CONTADOR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D34" w:rsidRPr="00AB6D34" w:rsidRDefault="00AB6D34" w:rsidP="00AB6D3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</w:pPr>
            <w:r w:rsidRPr="00AB6D34">
              <w:rPr>
                <w:rFonts w:ascii="Cambria" w:eastAsia="Times New Roman" w:hAnsi="Cambria" w:cs="Calibri"/>
                <w:sz w:val="20"/>
                <w:szCs w:val="20"/>
                <w:lang w:eastAsia="es-EC"/>
              </w:rPr>
              <w:t> </w:t>
            </w:r>
          </w:p>
        </w:tc>
      </w:tr>
    </w:tbl>
    <w:p w:rsidR="00C05F06" w:rsidRDefault="00C05F06" w:rsidP="00E34DB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5F06" w:rsidRDefault="00C05F06" w:rsidP="00E34DB7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C05F06" w:rsidSect="00C05F06">
          <w:type w:val="continuous"/>
          <w:pgSz w:w="12240" w:h="15840"/>
          <w:pgMar w:top="1701" w:right="1418" w:bottom="1418" w:left="1701" w:header="708" w:footer="708" w:gutter="0"/>
          <w:cols w:space="708"/>
          <w:docGrid w:linePitch="360"/>
        </w:sectPr>
      </w:pPr>
    </w:p>
    <w:p w:rsidR="00C05F06" w:rsidRDefault="00155E5B" w:rsidP="00C05F0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s-EC"/>
        </w:rPr>
        <w:lastRenderedPageBreak/>
        <w:pict>
          <v:roundrect id="_x0000_s1052" style="position:absolute;left:0;text-align:left;margin-left:2.7pt;margin-top:25.45pt;width:202.5pt;height:39.75pt;z-index:251656704" arcsize="10923f" strokecolor="lime">
            <v:textbox>
              <w:txbxContent>
                <w:p w:rsidR="00C05F06" w:rsidRPr="00C05F06" w:rsidRDefault="00C05F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5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Nos permite medir y evaluar la gestión administrativa.</w:t>
                  </w:r>
                </w:p>
              </w:txbxContent>
            </v:textbox>
          </v:roundrect>
        </w:pict>
      </w:r>
      <w:r w:rsidR="00C05F06">
        <w:rPr>
          <w:rFonts w:ascii="Times New Roman" w:hAnsi="Times New Roman" w:cs="Times New Roman"/>
          <w:b/>
          <w:sz w:val="24"/>
          <w:szCs w:val="24"/>
        </w:rPr>
        <w:t>Estructura O</w:t>
      </w:r>
      <w:r w:rsidR="00C05F06" w:rsidRPr="00C05F06">
        <w:rPr>
          <w:rFonts w:ascii="Times New Roman" w:hAnsi="Times New Roman" w:cs="Times New Roman"/>
          <w:b/>
          <w:sz w:val="24"/>
          <w:szCs w:val="24"/>
        </w:rPr>
        <w:t>perativa</w:t>
      </w:r>
    </w:p>
    <w:p w:rsidR="00C05F06" w:rsidRPr="00C05F06" w:rsidRDefault="00155E5B" w:rsidP="00C05F0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s-EC"/>
        </w:rPr>
        <w:lastRenderedPageBreak/>
        <w:pict>
          <v:roundrect id="_x0000_s1053" style="position:absolute;left:0;text-align:left;margin-left:-9.75pt;margin-top:25.45pt;width:202.5pt;height:39.75pt;z-index:251657728" arcsize="10923f" strokecolor="#0fc">
            <v:textbox>
              <w:txbxContent>
                <w:p w:rsidR="00C05F06" w:rsidRPr="00C05F06" w:rsidRDefault="00C05F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5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Nos permite evaluar la gestión financiera de la empresa.</w:t>
                  </w:r>
                </w:p>
              </w:txbxContent>
            </v:textbox>
          </v:roundrect>
        </w:pict>
      </w:r>
      <w:r w:rsidR="00C05F06">
        <w:rPr>
          <w:rFonts w:ascii="Times New Roman" w:hAnsi="Times New Roman" w:cs="Times New Roman"/>
          <w:b/>
          <w:sz w:val="24"/>
          <w:szCs w:val="24"/>
        </w:rPr>
        <w:t>Estructura Financiera</w:t>
      </w:r>
    </w:p>
    <w:p w:rsidR="00C05F06" w:rsidRDefault="00C05F06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C05F06" w:rsidSect="00C05F06">
          <w:type w:val="continuous"/>
          <w:pgSz w:w="12240" w:h="15840"/>
          <w:pgMar w:top="1701" w:right="1418" w:bottom="1418" w:left="1701" w:header="708" w:footer="708" w:gutter="0"/>
          <w:cols w:num="2" w:space="708"/>
          <w:docGrid w:linePitch="360"/>
        </w:sectPr>
      </w:pPr>
    </w:p>
    <w:p w:rsidR="00C05F06" w:rsidRDefault="00C05F06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5F06" w:rsidRDefault="00C05F06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5F06" w:rsidRDefault="00C05F06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5F06" w:rsidRDefault="00C05F06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5F06" w:rsidRDefault="00C05F06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5F06" w:rsidRDefault="00C05F06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5F06" w:rsidRDefault="00C05F06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5F06" w:rsidRDefault="00C05F06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5F06" w:rsidRDefault="00C05F06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5F06" w:rsidRDefault="00C05F06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44D8" w:rsidRDefault="00C544D8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Apalancamiento. </w:t>
      </w:r>
    </w:p>
    <w:p w:rsidR="00113319" w:rsidRPr="00C544D8" w:rsidRDefault="00C544D8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44D8">
        <w:rPr>
          <w:rFonts w:ascii="Times New Roman" w:hAnsi="Times New Roman" w:cs="Times New Roman"/>
          <w:b/>
          <w:sz w:val="24"/>
          <w:szCs w:val="24"/>
          <w:u w:val="single"/>
        </w:rPr>
        <w:t>Estructura operativa</w:t>
      </w:r>
    </w:p>
    <w:p w:rsidR="00113319" w:rsidRDefault="00155E5B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s-EC"/>
        </w:rPr>
        <w:pict>
          <v:shape id="_x0000_s1071" type="#_x0000_t32" style="position:absolute;left:0;text-align:left;margin-left:323.7pt;margin-top:15.25pt;width:0;height:102.75pt;flip:y;z-index:2516730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es-EC"/>
        </w:rPr>
        <w:pict>
          <v:oval id="_x0000_s1062" style="position:absolute;left:0;text-align:left;margin-left:260.7pt;margin-top:22.1pt;width:54pt;height:56.25pt;z-index:251663872" strokecolor="#963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es-EC"/>
        </w:rPr>
        <w:pict>
          <v:shape id="_x0000_s1064" type="#_x0000_t32" style="position:absolute;left:0;text-align:left;margin-left:100.95pt;margin-top:9.35pt;width:213.75pt;height:80.25pt;z-index:251665920" o:connectortype="straight" strokecolor="#fc0" strokeweight="1.5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es-EC"/>
        </w:rPr>
        <w:pict>
          <v:roundrect id="_x0000_s1065" style="position:absolute;left:0;text-align:left;margin-left:36.45pt;margin-top:32.6pt;width:105.75pt;height:65.25pt;z-index:251666944" arcsize="10923f">
            <v:textbox style="mso-next-textbox:#_x0000_s1065">
              <w:txbxContent>
                <w:p w:rsidR="00113319" w:rsidRPr="00113319" w:rsidRDefault="00113319" w:rsidP="00113319">
                  <w:pPr>
                    <w:spacing w:line="240" w:lineRule="auto"/>
                    <w:rPr>
                      <w:rFonts w:ascii="Stencil" w:hAnsi="Stencil"/>
                    </w:rPr>
                  </w:pPr>
                  <w:r w:rsidRPr="00113319">
                    <w:rPr>
                      <w:rFonts w:ascii="Stencil" w:hAnsi="Stencil"/>
                    </w:rPr>
                    <w:t>FUERZA MATRIZ</w:t>
                  </w:r>
                </w:p>
                <w:p w:rsidR="00113319" w:rsidRPr="00C544D8" w:rsidRDefault="00113319" w:rsidP="0011331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44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Ventas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es-EC"/>
        </w:rPr>
        <w:pict>
          <v:roundrect id="_x0000_s1066" style="position:absolute;left:0;text-align:left;margin-left:332.7pt;margin-top:32.6pt;width:117.75pt;height:65.25pt;z-index:251667968" arcsize="10923f">
            <v:textbox style="mso-next-textbox:#_x0000_s1066">
              <w:txbxContent>
                <w:p w:rsidR="00113319" w:rsidRPr="00113319" w:rsidRDefault="00113319" w:rsidP="00113319">
                  <w:pPr>
                    <w:spacing w:line="240" w:lineRule="auto"/>
                    <w:rPr>
                      <w:rFonts w:ascii="Stencil" w:hAnsi="Stencil"/>
                    </w:rPr>
                  </w:pPr>
                  <w:r w:rsidRPr="00113319">
                    <w:rPr>
                      <w:rFonts w:ascii="Stencil" w:hAnsi="Stencil"/>
                    </w:rPr>
                    <w:t>FUERZA RESULTANTE</w:t>
                  </w:r>
                </w:p>
                <w:p w:rsidR="00113319" w:rsidRPr="00C544D8" w:rsidRDefault="00113319" w:rsidP="0011331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44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Utilidad Operativa</w:t>
                  </w:r>
                </w:p>
              </w:txbxContent>
            </v:textbox>
          </v:roundrect>
        </w:pict>
      </w:r>
    </w:p>
    <w:p w:rsidR="00113319" w:rsidRDefault="00155E5B" w:rsidP="00113319">
      <w:pPr>
        <w:spacing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s-EC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63" type="#_x0000_t127" style="position:absolute;left:0;text-align:left;margin-left:174.45pt;margin-top:9.25pt;width:55.5pt;height:60.75pt;z-index:251664896" strokecolor="#f90" strokeweight="2.25pt"/>
        </w:pict>
      </w:r>
      <w:r w:rsidR="00113319">
        <w:rPr>
          <w:rFonts w:ascii="Times New Roman" w:hAnsi="Times New Roman" w:cs="Times New Roman"/>
          <w:b/>
          <w:sz w:val="24"/>
          <w:szCs w:val="24"/>
        </w:rPr>
        <w:tab/>
      </w:r>
    </w:p>
    <w:p w:rsidR="00113319" w:rsidRDefault="00113319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319" w:rsidRDefault="00155E5B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s-EC"/>
        </w:rPr>
        <w:pict>
          <v:roundrect id="_x0000_s1067" style="position:absolute;left:0;text-align:left;margin-left:134.7pt;margin-top:22.85pt;width:133.5pt;height:47.25pt;z-index:251668992" arcsize="10923f">
            <v:textbox>
              <w:txbxContent>
                <w:p w:rsidR="00113319" w:rsidRDefault="00113319" w:rsidP="00113319">
                  <w:pPr>
                    <w:jc w:val="center"/>
                    <w:rPr>
                      <w:rFonts w:ascii="Stencil" w:hAnsi="Stencil"/>
                    </w:rPr>
                  </w:pPr>
                  <w:r w:rsidRPr="00113319">
                    <w:rPr>
                      <w:rFonts w:ascii="Stencil" w:hAnsi="Stencil"/>
                    </w:rPr>
                    <w:t>PUNTO DE APOYO</w:t>
                  </w:r>
                </w:p>
                <w:p w:rsidR="00113319" w:rsidRPr="00113319" w:rsidRDefault="00113319" w:rsidP="0011331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33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Costos</w:t>
                  </w:r>
                </w:p>
              </w:txbxContent>
            </v:textbox>
          </v:roundrect>
        </w:pict>
      </w:r>
    </w:p>
    <w:p w:rsidR="00113319" w:rsidRDefault="00113319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319" w:rsidRDefault="00113319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319" w:rsidRPr="00C544D8" w:rsidRDefault="00155E5B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es-EC"/>
        </w:rPr>
        <w:pict>
          <v:roundrect id="_x0000_s1069" style="position:absolute;left:0;text-align:left;margin-left:349.95pt;margin-top:62.7pt;width:100.5pt;height:65.25pt;z-index:251671040" arcsize="10923f">
            <v:textbox style="mso-next-textbox:#_x0000_s1069">
              <w:txbxContent>
                <w:p w:rsidR="00113319" w:rsidRPr="00113319" w:rsidRDefault="00113319" w:rsidP="00113319">
                  <w:pPr>
                    <w:spacing w:line="240" w:lineRule="auto"/>
                    <w:rPr>
                      <w:rFonts w:ascii="Stencil" w:hAnsi="Stencil"/>
                    </w:rPr>
                  </w:pPr>
                  <w:r w:rsidRPr="00113319">
                    <w:rPr>
                      <w:rFonts w:ascii="Stencil" w:hAnsi="Stencil"/>
                    </w:rPr>
                    <w:t>FUERZA RESULTANTE</w:t>
                  </w:r>
                </w:p>
                <w:p w:rsidR="00113319" w:rsidRPr="00113319" w:rsidRDefault="00113319" w:rsidP="0011331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33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Utilidad Neta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es-EC"/>
        </w:rPr>
        <w:pict>
          <v:shape id="_x0000_s1072" type="#_x0000_t32" style="position:absolute;left:0;text-align:left;margin-left:343.2pt;margin-top:42.45pt;width:0;height:102.75pt;flip:y;z-index:2516741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es-EC"/>
        </w:rPr>
        <w:pict>
          <v:roundrect id="_x0000_s1070" style="position:absolute;left:0;text-align:left;margin-left:154.95pt;margin-top:158.95pt;width:133.5pt;height:47.25pt;z-index:251672064" arcsize="10923f">
            <v:textbox>
              <w:txbxContent>
                <w:p w:rsidR="00113319" w:rsidRDefault="00113319" w:rsidP="00113319">
                  <w:pPr>
                    <w:jc w:val="center"/>
                    <w:rPr>
                      <w:rFonts w:ascii="Stencil" w:hAnsi="Stencil"/>
                    </w:rPr>
                  </w:pPr>
                  <w:r w:rsidRPr="00113319">
                    <w:rPr>
                      <w:rFonts w:ascii="Stencil" w:hAnsi="Stencil"/>
                    </w:rPr>
                    <w:t>PUNTO DE APOYO</w:t>
                  </w:r>
                </w:p>
                <w:p w:rsidR="00113319" w:rsidRPr="00113319" w:rsidRDefault="00C544D8" w:rsidP="0011331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Gasto Financiero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es-EC"/>
        </w:rPr>
        <w:pict>
          <v:roundrect id="_x0000_s1068" style="position:absolute;left:0;text-align:left;margin-left:36.45pt;margin-top:59.7pt;width:105.75pt;height:65.25pt;z-index:251670016" arcsize="10923f">
            <v:textbox style="mso-next-textbox:#_x0000_s1068">
              <w:txbxContent>
                <w:p w:rsidR="00113319" w:rsidRPr="00113319" w:rsidRDefault="00113319" w:rsidP="00113319">
                  <w:pPr>
                    <w:spacing w:line="240" w:lineRule="auto"/>
                    <w:rPr>
                      <w:rFonts w:ascii="Stencil" w:hAnsi="Stencil"/>
                    </w:rPr>
                  </w:pPr>
                  <w:r w:rsidRPr="00113319">
                    <w:rPr>
                      <w:rFonts w:ascii="Stencil" w:hAnsi="Stencil"/>
                    </w:rPr>
                    <w:t>FUERZA MATRIZ</w:t>
                  </w:r>
                </w:p>
                <w:p w:rsidR="00113319" w:rsidRPr="00113319" w:rsidRDefault="00113319" w:rsidP="0011331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Utilidad Operativa</w:t>
                  </w:r>
                </w:p>
              </w:txbxContent>
            </v:textbox>
          </v:roundrect>
        </w:pict>
      </w:r>
      <w:r w:rsidR="00C544D8" w:rsidRPr="00C544D8">
        <w:rPr>
          <w:rFonts w:ascii="Times New Roman" w:hAnsi="Times New Roman" w:cs="Times New Roman"/>
          <w:b/>
          <w:sz w:val="24"/>
          <w:szCs w:val="24"/>
          <w:u w:val="single"/>
        </w:rPr>
        <w:t>Estructura financiera</w:t>
      </w: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es-EC"/>
        </w:rPr>
        <w:pict>
          <v:shape id="_x0000_s1058" type="#_x0000_t32" style="position:absolute;left:0;text-align:left;margin-left:108.45pt;margin-top:46.95pt;width:224.25pt;height:81pt;z-index:251662848;mso-position-horizontal-relative:text;mso-position-vertical-relative:text" o:connectortype="straight" strokecolor="fuchsia"/>
        </w:pict>
      </w: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es-EC"/>
        </w:rPr>
        <w:pict>
          <v:shape id="_x0000_s1057" type="#_x0000_t127" style="position:absolute;left:0;text-align:left;margin-left:187.2pt;margin-top:84.45pt;width:55.5pt;height:60.75pt;z-index:251661824;mso-position-horizontal-relative:text;mso-position-vertical-relative:text" strokecolor="#90c" strokeweight="1.5pt"/>
        </w:pict>
      </w: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es-EC"/>
        </w:rPr>
        <w:pict>
          <v:oval id="_x0000_s1056" style="position:absolute;left:0;text-align:left;margin-left:273.45pt;margin-top:59.7pt;width:54pt;height:56.25pt;z-index:251660800;mso-position-horizontal-relative:text;mso-position-vertical-relative:text" strokecolor="#f9f" strokeweight="1.5pt"/>
        </w:pict>
      </w: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es-EC"/>
        </w:rPr>
        <w:pict>
          <v:shape id="_x0000_s1055" type="#_x0000_t32" style="position:absolute;left:0;text-align:left;margin-left:108.45pt;margin-top:46.95pt;width:224.25pt;height:81pt;z-index:251659776;mso-position-horizontal-relative:text;mso-position-vertical-relative:text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es-EC"/>
        </w:rPr>
        <w:pict>
          <v:shape id="_x0000_s1054" type="#_x0000_t127" style="position:absolute;left:0;text-align:left;margin-left:187.2pt;margin-top:84.45pt;width:55.5pt;height:60.75pt;z-index:251658752;mso-position-horizontal-relative:text;mso-position-vertical-relative:text"/>
        </w:pict>
      </w:r>
    </w:p>
    <w:sectPr w:rsidR="00113319" w:rsidRPr="00C544D8" w:rsidSect="00C05F06">
      <w:type w:val="continuous"/>
      <w:pgSz w:w="12240" w:h="15840"/>
      <w:pgMar w:top="1701" w:right="1418" w:bottom="1418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4FC6"/>
    <w:multiLevelType w:val="hybridMultilevel"/>
    <w:tmpl w:val="38E64872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4008C6"/>
    <w:multiLevelType w:val="hybridMultilevel"/>
    <w:tmpl w:val="77A428D6"/>
    <w:lvl w:ilvl="0" w:tplc="E8A21D1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D746D"/>
    <w:multiLevelType w:val="hybridMultilevel"/>
    <w:tmpl w:val="B8A2A66C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61606"/>
    <w:multiLevelType w:val="hybridMultilevel"/>
    <w:tmpl w:val="A1F231BE"/>
    <w:lvl w:ilvl="0" w:tplc="AFCA497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20CF9"/>
    <w:multiLevelType w:val="hybridMultilevel"/>
    <w:tmpl w:val="3EA8FC4E"/>
    <w:lvl w:ilvl="0" w:tplc="0150C46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7A0E2A"/>
    <w:multiLevelType w:val="hybridMultilevel"/>
    <w:tmpl w:val="4D726AEA"/>
    <w:lvl w:ilvl="0" w:tplc="965603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F6727F"/>
    <w:multiLevelType w:val="hybridMultilevel"/>
    <w:tmpl w:val="77240220"/>
    <w:lvl w:ilvl="0" w:tplc="300A0013">
      <w:start w:val="1"/>
      <w:numFmt w:val="upperRoman"/>
      <w:lvlText w:val="%1."/>
      <w:lvlJc w:val="righ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967E2F"/>
    <w:multiLevelType w:val="hybridMultilevel"/>
    <w:tmpl w:val="A700529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C27F41"/>
    <w:multiLevelType w:val="hybridMultilevel"/>
    <w:tmpl w:val="0770AC90"/>
    <w:lvl w:ilvl="0" w:tplc="BD308FF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D51B95"/>
    <w:multiLevelType w:val="hybridMultilevel"/>
    <w:tmpl w:val="BFBAD820"/>
    <w:lvl w:ilvl="0" w:tplc="BD308FF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742961"/>
    <w:multiLevelType w:val="hybridMultilevel"/>
    <w:tmpl w:val="4D8438CC"/>
    <w:lvl w:ilvl="0" w:tplc="BD308FF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846342"/>
    <w:multiLevelType w:val="hybridMultilevel"/>
    <w:tmpl w:val="DDE66DF6"/>
    <w:lvl w:ilvl="0" w:tplc="965603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201573"/>
    <w:multiLevelType w:val="hybridMultilevel"/>
    <w:tmpl w:val="FCA6F3A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DB71BD"/>
    <w:multiLevelType w:val="hybridMultilevel"/>
    <w:tmpl w:val="78D028A4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4"/>
  </w:num>
  <w:num w:numId="5">
    <w:abstractNumId w:val="1"/>
  </w:num>
  <w:num w:numId="6">
    <w:abstractNumId w:val="8"/>
  </w:num>
  <w:num w:numId="7">
    <w:abstractNumId w:val="10"/>
  </w:num>
  <w:num w:numId="8">
    <w:abstractNumId w:val="9"/>
  </w:num>
  <w:num w:numId="9">
    <w:abstractNumId w:val="13"/>
  </w:num>
  <w:num w:numId="10">
    <w:abstractNumId w:val="5"/>
  </w:num>
  <w:num w:numId="11">
    <w:abstractNumId w:val="12"/>
  </w:num>
  <w:num w:numId="12">
    <w:abstractNumId w:val="7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A0304"/>
    <w:rsid w:val="000522EA"/>
    <w:rsid w:val="00113319"/>
    <w:rsid w:val="00155E5B"/>
    <w:rsid w:val="001A69E7"/>
    <w:rsid w:val="00234EA3"/>
    <w:rsid w:val="002726F9"/>
    <w:rsid w:val="00273A23"/>
    <w:rsid w:val="00292C3B"/>
    <w:rsid w:val="00296646"/>
    <w:rsid w:val="002A50BE"/>
    <w:rsid w:val="00370036"/>
    <w:rsid w:val="00401F81"/>
    <w:rsid w:val="00500896"/>
    <w:rsid w:val="005552B4"/>
    <w:rsid w:val="005A0304"/>
    <w:rsid w:val="005D18FE"/>
    <w:rsid w:val="005F4A19"/>
    <w:rsid w:val="00604722"/>
    <w:rsid w:val="00683263"/>
    <w:rsid w:val="00697258"/>
    <w:rsid w:val="00722FC2"/>
    <w:rsid w:val="00746E47"/>
    <w:rsid w:val="00750CA2"/>
    <w:rsid w:val="008F03BF"/>
    <w:rsid w:val="0092776A"/>
    <w:rsid w:val="009362AF"/>
    <w:rsid w:val="00A040C3"/>
    <w:rsid w:val="00A429C8"/>
    <w:rsid w:val="00AB6D34"/>
    <w:rsid w:val="00C05F06"/>
    <w:rsid w:val="00C244F7"/>
    <w:rsid w:val="00C544D8"/>
    <w:rsid w:val="00CB7DCD"/>
    <w:rsid w:val="00D055C5"/>
    <w:rsid w:val="00D14DC4"/>
    <w:rsid w:val="00E34DB7"/>
    <w:rsid w:val="00EA252D"/>
    <w:rsid w:val="00FF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>
      <o:colormru v:ext="edit" colors="#f30,#90c,#f9f,lime,#0fc,#f90,#fc0,#963"/>
      <o:colormenu v:ext="edit" strokecolor="#7030a0"/>
    </o:shapedefaults>
    <o:shapelayout v:ext="edit">
      <o:idmap v:ext="edit" data="1"/>
      <o:rules v:ext="edit">
        <o:r id="V:Rule2" type="callout" idref="#_x0000_s1037"/>
        <o:r id="V:Rule3" type="callout" idref="#_x0000_s1036"/>
        <o:r id="V:Rule6" type="callout" idref="#_x0000_s1048"/>
        <o:r id="V:Rule7" type="callout" idref="#_x0000_s1049"/>
        <o:r id="V:Rule13" type="connector" idref="#_x0000_s1072"/>
        <o:r id="V:Rule14" type="connector" idref="#_x0000_s1071"/>
        <o:r id="V:Rule15" type="connector" idref="#_x0000_s1064"/>
        <o:r id="V:Rule16" type="connector" idref="#_x0000_s1074"/>
        <o:r id="V:Rule17" type="connector" idref="#_x0000_s1058"/>
        <o:r id="V:Rule18" type="connector" idref="#_x0000_s1055"/>
        <o:r id="V:Rule19" type="connector" idref="#_x0000_s1075"/>
        <o:r id="V:Rule20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DC4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14D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D14DC4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Prrafodelista">
    <w:name w:val="List Paragraph"/>
    <w:basedOn w:val="Normal"/>
    <w:uiPriority w:val="34"/>
    <w:qFormat/>
    <w:rsid w:val="005A030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A6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69E7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EA25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8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.wikipedia.org/wiki/Dinero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es.wikipedia.org/wiki/Cr%C3%A9dito" TargetMode="External"/></Relationships>
</file>

<file path=word/theme/theme1.xml><?xml version="1.0" encoding="utf-8"?>
<a:theme xmlns:a="http://schemas.openxmlformats.org/drawingml/2006/main" name="Tema de Office">
  <a:themeElements>
    <a:clrScheme name="Flujo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F2E7E-51D2-4F62-8B5D-1DEFC5F9B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1081</Words>
  <Characters>5950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</dc:creator>
  <cp:lastModifiedBy>usuario</cp:lastModifiedBy>
  <cp:revision>5</cp:revision>
  <cp:lastPrinted>2012-11-19T23:00:00Z</cp:lastPrinted>
  <dcterms:created xsi:type="dcterms:W3CDTF">2012-11-19T21:16:00Z</dcterms:created>
  <dcterms:modified xsi:type="dcterms:W3CDTF">2012-11-24T15:57:00Z</dcterms:modified>
</cp:coreProperties>
</file>